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103" w:rsidRDefault="00D21103" w:rsidP="00606547">
      <w:pPr>
        <w:spacing w:after="0" w:line="240" w:lineRule="auto"/>
        <w:rPr>
          <w:rFonts w:ascii="Tahoma" w:eastAsia="Times New Roman" w:hAnsi="Tahoma" w:cs="Tahoma"/>
          <w:b/>
          <w:bCs/>
          <w:sz w:val="15"/>
          <w:szCs w:val="15"/>
          <w:bdr w:val="none" w:sz="0" w:space="0" w:color="auto" w:frame="1"/>
          <w:lang w:eastAsia="en-GB"/>
        </w:rPr>
      </w:pPr>
      <w:r>
        <w:rPr>
          <w:rFonts w:ascii="Tahoma" w:eastAsia="Times New Roman" w:hAnsi="Tahoma" w:cs="Tahoma"/>
          <w:b/>
          <w:bCs/>
          <w:sz w:val="15"/>
          <w:szCs w:val="15"/>
          <w:bdr w:val="none" w:sz="0" w:space="0" w:color="auto" w:frame="1"/>
          <w:lang w:eastAsia="en-GB"/>
        </w:rPr>
        <w:t>Gastric Bypass discharge protocol</w:t>
      </w:r>
    </w:p>
    <w:p w:rsidR="00D21103" w:rsidRDefault="00D21103" w:rsidP="00606547">
      <w:pPr>
        <w:spacing w:after="0" w:line="240" w:lineRule="auto"/>
        <w:rPr>
          <w:rFonts w:ascii="Tahoma" w:eastAsia="Times New Roman" w:hAnsi="Tahoma" w:cs="Tahoma"/>
          <w:b/>
          <w:bCs/>
          <w:sz w:val="15"/>
          <w:szCs w:val="15"/>
          <w:bdr w:val="none" w:sz="0" w:space="0" w:color="auto" w:frame="1"/>
          <w:lang w:eastAsia="en-GB"/>
        </w:rPr>
      </w:pPr>
      <w:bookmarkStart w:id="0" w:name="_GoBack"/>
      <w:bookmarkEnd w:id="0"/>
    </w:p>
    <w:p w:rsidR="00D21103" w:rsidRDefault="00D21103" w:rsidP="00606547">
      <w:pPr>
        <w:spacing w:after="0" w:line="240" w:lineRule="auto"/>
        <w:rPr>
          <w:rFonts w:ascii="Tahoma" w:eastAsia="Times New Roman" w:hAnsi="Tahoma" w:cs="Tahoma"/>
          <w:b/>
          <w:bCs/>
          <w:sz w:val="15"/>
          <w:szCs w:val="15"/>
          <w:bdr w:val="none" w:sz="0" w:space="0" w:color="auto" w:frame="1"/>
          <w:lang w:eastAsia="en-GB"/>
        </w:rPr>
      </w:pPr>
    </w:p>
    <w:p w:rsidR="00606547" w:rsidRPr="00606547" w:rsidRDefault="00606547" w:rsidP="00606547">
      <w:pPr>
        <w:spacing w:after="0" w:line="240" w:lineRule="auto"/>
        <w:rPr>
          <w:rFonts w:ascii="Tahoma" w:eastAsia="Times New Roman" w:hAnsi="Tahoma" w:cs="Tahoma"/>
          <w:sz w:val="15"/>
          <w:szCs w:val="15"/>
          <w:lang w:eastAsia="en-GB"/>
        </w:rPr>
      </w:pPr>
      <w:r w:rsidRPr="00606547">
        <w:rPr>
          <w:rFonts w:ascii="Tahoma" w:eastAsia="Times New Roman" w:hAnsi="Tahoma" w:cs="Tahoma"/>
          <w:b/>
          <w:bCs/>
          <w:sz w:val="15"/>
          <w:szCs w:val="15"/>
          <w:bdr w:val="none" w:sz="0" w:space="0" w:color="auto" w:frame="1"/>
          <w:lang w:eastAsia="en-GB"/>
        </w:rPr>
        <w:t>Significant Treatment Whilst in Hospital, Operations and Procedures</w:t>
      </w:r>
      <w:r w:rsidRPr="00606547">
        <w:rPr>
          <w:rFonts w:ascii="Tahoma" w:eastAsia="Times New Roman" w:hAnsi="Tahoma" w:cs="Tahoma"/>
          <w:sz w:val="15"/>
          <w:szCs w:val="15"/>
          <w:lang w:eastAsia="en-GB"/>
        </w:rPr>
        <w:br/>
        <w:t xml:space="preserve">19/11/2020: laparoscopic gastric bypass. No intraoperative difficulties. </w:t>
      </w:r>
      <w:proofErr w:type="gramStart"/>
      <w:r w:rsidRPr="00606547">
        <w:rPr>
          <w:rFonts w:ascii="Tahoma" w:eastAsia="Times New Roman" w:hAnsi="Tahoma" w:cs="Tahoma"/>
          <w:sz w:val="15"/>
          <w:szCs w:val="15"/>
          <w:lang w:eastAsia="en-GB"/>
        </w:rPr>
        <w:t>Blue dye test fine.</w:t>
      </w:r>
      <w:proofErr w:type="gramEnd"/>
    </w:p>
    <w:p w:rsidR="00606547" w:rsidRPr="00606547" w:rsidRDefault="00606547" w:rsidP="00606547">
      <w:pPr>
        <w:spacing w:after="0" w:line="240" w:lineRule="auto"/>
        <w:rPr>
          <w:rFonts w:ascii="Tahoma" w:eastAsia="Times New Roman" w:hAnsi="Tahoma" w:cs="Tahoma"/>
          <w:sz w:val="15"/>
          <w:szCs w:val="15"/>
          <w:lang w:eastAsia="en-GB"/>
        </w:rPr>
      </w:pPr>
      <w:r w:rsidRPr="00606547">
        <w:rPr>
          <w:rFonts w:ascii="Tahoma" w:eastAsia="Times New Roman" w:hAnsi="Tahoma" w:cs="Tahoma"/>
          <w:b/>
          <w:bCs/>
          <w:sz w:val="15"/>
          <w:szCs w:val="15"/>
          <w:bdr w:val="none" w:sz="0" w:space="0" w:color="auto" w:frame="1"/>
          <w:lang w:eastAsia="en-GB"/>
        </w:rPr>
        <w:t>Patient Advise</w:t>
      </w:r>
      <w:r w:rsidRPr="00606547">
        <w:rPr>
          <w:rFonts w:ascii="Tahoma" w:eastAsia="Times New Roman" w:hAnsi="Tahoma" w:cs="Tahoma"/>
          <w:sz w:val="15"/>
          <w:szCs w:val="15"/>
          <w:lang w:eastAsia="en-GB"/>
        </w:rPr>
        <w:br/>
        <w:t>PATIENT ADVICE</w:t>
      </w:r>
      <w:proofErr w:type="gramStart"/>
      <w:r w:rsidRPr="00606547">
        <w:rPr>
          <w:rFonts w:ascii="Tahoma" w:eastAsia="Times New Roman" w:hAnsi="Tahoma" w:cs="Tahoma"/>
          <w:sz w:val="15"/>
          <w:szCs w:val="15"/>
          <w:lang w:eastAsia="en-GB"/>
        </w:rPr>
        <w:t>:</w:t>
      </w:r>
      <w:proofErr w:type="gramEnd"/>
      <w:r w:rsidRPr="00606547">
        <w:rPr>
          <w:rFonts w:ascii="Tahoma" w:eastAsia="Times New Roman" w:hAnsi="Tahoma" w:cs="Tahoma"/>
          <w:sz w:val="15"/>
          <w:szCs w:val="15"/>
          <w:lang w:eastAsia="en-GB"/>
        </w:rPr>
        <w:br/>
      </w:r>
      <w:r w:rsidRPr="00606547">
        <w:rPr>
          <w:rFonts w:ascii="Tahoma" w:eastAsia="Times New Roman" w:hAnsi="Tahoma" w:cs="Tahoma"/>
          <w:sz w:val="15"/>
          <w:szCs w:val="15"/>
          <w:lang w:eastAsia="en-GB"/>
        </w:rPr>
        <w:br/>
        <w:t>No solid tablets or capsules for the first 6 weeks post-op</w:t>
      </w:r>
      <w:r w:rsidRPr="00606547">
        <w:rPr>
          <w:rFonts w:ascii="Tahoma" w:eastAsia="Times New Roman" w:hAnsi="Tahoma" w:cs="Tahoma"/>
          <w:sz w:val="15"/>
          <w:szCs w:val="15"/>
          <w:lang w:eastAsia="en-GB"/>
        </w:rPr>
        <w:br/>
        <w:t>Avoid non-steroidal anti-inflammatory painkillers post-op</w:t>
      </w:r>
      <w:r w:rsidRPr="00606547">
        <w:rPr>
          <w:rFonts w:ascii="Tahoma" w:eastAsia="Times New Roman" w:hAnsi="Tahoma" w:cs="Tahoma"/>
          <w:sz w:val="15"/>
          <w:szCs w:val="15"/>
          <w:lang w:eastAsia="en-GB"/>
        </w:rPr>
        <w:br/>
        <w:t>Allow any effervescent medication to completely dissolve/ cease fizzing prior to taking</w:t>
      </w:r>
      <w:r w:rsidRPr="00606547">
        <w:rPr>
          <w:rFonts w:ascii="Tahoma" w:eastAsia="Times New Roman" w:hAnsi="Tahoma" w:cs="Tahoma"/>
          <w:sz w:val="15"/>
          <w:szCs w:val="15"/>
          <w:lang w:eastAsia="en-GB"/>
        </w:rPr>
        <w:br/>
        <w:t>Crushed sertraline tablets may produce a local anaesthetic effect. Avoid taking with hot food and drink</w:t>
      </w:r>
    </w:p>
    <w:p w:rsidR="00606547" w:rsidRPr="00606547" w:rsidRDefault="00606547" w:rsidP="00606547">
      <w:pPr>
        <w:spacing w:after="0" w:line="240" w:lineRule="auto"/>
        <w:rPr>
          <w:rFonts w:ascii="Tahoma" w:eastAsia="Times New Roman" w:hAnsi="Tahoma" w:cs="Tahoma"/>
          <w:sz w:val="15"/>
          <w:szCs w:val="15"/>
          <w:lang w:eastAsia="en-GB"/>
        </w:rPr>
      </w:pPr>
      <w:r w:rsidRPr="00606547">
        <w:rPr>
          <w:rFonts w:ascii="Tahoma" w:eastAsia="Times New Roman" w:hAnsi="Tahoma" w:cs="Tahoma"/>
          <w:b/>
          <w:bCs/>
          <w:sz w:val="15"/>
          <w:szCs w:val="15"/>
          <w:bdr w:val="none" w:sz="0" w:space="0" w:color="auto" w:frame="1"/>
          <w:lang w:eastAsia="en-GB"/>
        </w:rPr>
        <w:t xml:space="preserve">Future Management Plan/Follow </w:t>
      </w:r>
      <w:proofErr w:type="gramStart"/>
      <w:r w:rsidRPr="00606547">
        <w:rPr>
          <w:rFonts w:ascii="Tahoma" w:eastAsia="Times New Roman" w:hAnsi="Tahoma" w:cs="Tahoma"/>
          <w:b/>
          <w:bCs/>
          <w:sz w:val="15"/>
          <w:szCs w:val="15"/>
          <w:bdr w:val="none" w:sz="0" w:space="0" w:color="auto" w:frame="1"/>
          <w:lang w:eastAsia="en-GB"/>
        </w:rPr>
        <w:t>Up</w:t>
      </w:r>
      <w:proofErr w:type="gramEnd"/>
      <w:r w:rsidRPr="00606547">
        <w:rPr>
          <w:rFonts w:ascii="Tahoma" w:eastAsia="Times New Roman" w:hAnsi="Tahoma" w:cs="Tahoma"/>
          <w:sz w:val="15"/>
          <w:szCs w:val="15"/>
          <w:lang w:eastAsia="en-GB"/>
        </w:rPr>
        <w:t xml:space="preserve"> - Bariatric F/U</w:t>
      </w:r>
    </w:p>
    <w:p w:rsidR="00606547" w:rsidRPr="00606547" w:rsidRDefault="00606547" w:rsidP="00606547">
      <w:pPr>
        <w:spacing w:after="0" w:line="240" w:lineRule="auto"/>
        <w:rPr>
          <w:rFonts w:ascii="Tahoma" w:eastAsia="Times New Roman" w:hAnsi="Tahoma" w:cs="Tahoma"/>
          <w:sz w:val="15"/>
          <w:szCs w:val="15"/>
          <w:lang w:eastAsia="en-GB"/>
        </w:rPr>
      </w:pPr>
      <w:r w:rsidRPr="00606547">
        <w:rPr>
          <w:rFonts w:ascii="Tahoma" w:eastAsia="Times New Roman" w:hAnsi="Tahoma" w:cs="Tahoma"/>
          <w:b/>
          <w:bCs/>
          <w:sz w:val="15"/>
          <w:szCs w:val="15"/>
          <w:bdr w:val="none" w:sz="0" w:space="0" w:color="auto" w:frame="1"/>
          <w:lang w:eastAsia="en-GB"/>
        </w:rPr>
        <w:t>Action/Information for Primary Care, including the arrangement of community or other services</w:t>
      </w:r>
      <w:r w:rsidRPr="00606547">
        <w:rPr>
          <w:rFonts w:ascii="Tahoma" w:eastAsia="Times New Roman" w:hAnsi="Tahoma" w:cs="Tahoma"/>
          <w:sz w:val="15"/>
          <w:szCs w:val="15"/>
          <w:lang w:eastAsia="en-GB"/>
        </w:rPr>
        <w:br/>
        <w:t xml:space="preserve">Lansoprazole dispersible for the first 6 weeks post-op then please continue with a PPI of your choice for a total of 3 months. Please note that due to the nature of the bypass surgery, there is potential for the absorption of medication to be affected postoperatively. If the effectiveness of any long term therapies </w:t>
      </w:r>
      <w:proofErr w:type="gramStart"/>
      <w:r w:rsidRPr="00606547">
        <w:rPr>
          <w:rFonts w:ascii="Tahoma" w:eastAsia="Times New Roman" w:hAnsi="Tahoma" w:cs="Tahoma"/>
          <w:sz w:val="15"/>
          <w:szCs w:val="15"/>
          <w:lang w:eastAsia="en-GB"/>
        </w:rPr>
        <w:t>appear</w:t>
      </w:r>
      <w:proofErr w:type="gramEnd"/>
      <w:r w:rsidRPr="00606547">
        <w:rPr>
          <w:rFonts w:ascii="Tahoma" w:eastAsia="Times New Roman" w:hAnsi="Tahoma" w:cs="Tahoma"/>
          <w:sz w:val="15"/>
          <w:szCs w:val="15"/>
          <w:lang w:eastAsia="en-GB"/>
        </w:rPr>
        <w:t xml:space="preserve"> to change, this should be considered as a potential factor. The pharmacokinetics of levothyroxine may be altered post-operatively. Close monitoring of plasma thyroid-stimulating hormone and T4 levels is strongly advised.</w:t>
      </w:r>
    </w:p>
    <w:p w:rsidR="00606547" w:rsidRPr="00606547" w:rsidRDefault="00606547" w:rsidP="00606547">
      <w:pPr>
        <w:spacing w:after="0" w:line="240" w:lineRule="auto"/>
        <w:rPr>
          <w:rFonts w:ascii="Tahoma" w:eastAsia="Times New Roman" w:hAnsi="Tahoma" w:cs="Tahoma"/>
          <w:sz w:val="15"/>
          <w:szCs w:val="15"/>
          <w:lang w:eastAsia="en-GB"/>
        </w:rPr>
      </w:pPr>
      <w:r w:rsidRPr="00606547">
        <w:rPr>
          <w:rFonts w:ascii="Tahoma" w:eastAsia="Times New Roman" w:hAnsi="Tahoma" w:cs="Tahoma"/>
          <w:b/>
          <w:bCs/>
          <w:sz w:val="15"/>
          <w:szCs w:val="15"/>
          <w:bdr w:val="none" w:sz="0" w:space="0" w:color="auto" w:frame="1"/>
          <w:lang w:eastAsia="en-GB"/>
        </w:rPr>
        <w:t>Medicines Reconciliation: Document all medication started, changed or stopped with the reasoning</w:t>
      </w:r>
      <w:r w:rsidRPr="00606547">
        <w:rPr>
          <w:rFonts w:ascii="Tahoma" w:eastAsia="Times New Roman" w:hAnsi="Tahoma" w:cs="Tahoma"/>
          <w:sz w:val="15"/>
          <w:szCs w:val="15"/>
          <w:lang w:eastAsia="en-GB"/>
        </w:rPr>
        <w:br/>
        <w:t>-PPI - for 3 months total (first 6 weeks dispersible - BD as on admission)</w:t>
      </w:r>
      <w:r w:rsidRPr="00606547">
        <w:rPr>
          <w:rFonts w:ascii="Tahoma" w:eastAsia="Times New Roman" w:hAnsi="Tahoma" w:cs="Tahoma"/>
          <w:sz w:val="15"/>
          <w:szCs w:val="15"/>
          <w:lang w:eastAsia="en-GB"/>
        </w:rPr>
        <w:br/>
        <w:t>-</w:t>
      </w:r>
      <w:proofErr w:type="spellStart"/>
      <w:r w:rsidRPr="00606547">
        <w:rPr>
          <w:rFonts w:ascii="Tahoma" w:eastAsia="Times New Roman" w:hAnsi="Tahoma" w:cs="Tahoma"/>
          <w:sz w:val="15"/>
          <w:szCs w:val="15"/>
          <w:lang w:eastAsia="en-GB"/>
        </w:rPr>
        <w:t>Cacit</w:t>
      </w:r>
      <w:proofErr w:type="spellEnd"/>
      <w:r w:rsidRPr="00606547">
        <w:rPr>
          <w:rFonts w:ascii="Tahoma" w:eastAsia="Times New Roman" w:hAnsi="Tahoma" w:cs="Tahoma"/>
          <w:sz w:val="15"/>
          <w:szCs w:val="15"/>
          <w:lang w:eastAsia="en-GB"/>
        </w:rPr>
        <w:t xml:space="preserve"> D3 sachets (</w:t>
      </w:r>
      <w:proofErr w:type="spellStart"/>
      <w:r w:rsidRPr="00606547">
        <w:rPr>
          <w:rFonts w:ascii="Tahoma" w:eastAsia="Times New Roman" w:hAnsi="Tahoma" w:cs="Tahoma"/>
          <w:sz w:val="15"/>
          <w:szCs w:val="15"/>
          <w:lang w:eastAsia="en-GB"/>
        </w:rPr>
        <w:t>cacit</w:t>
      </w:r>
      <w:proofErr w:type="spellEnd"/>
      <w:r w:rsidRPr="00606547">
        <w:rPr>
          <w:rFonts w:ascii="Tahoma" w:eastAsia="Times New Roman" w:hAnsi="Tahoma" w:cs="Tahoma"/>
          <w:sz w:val="15"/>
          <w:szCs w:val="15"/>
          <w:lang w:eastAsia="en-GB"/>
        </w:rPr>
        <w:t xml:space="preserve"> chosen due to superior absorption) and ferrous fumarate - ongoing supplementation</w:t>
      </w:r>
      <w:r w:rsidRPr="00606547">
        <w:rPr>
          <w:rFonts w:ascii="Tahoma" w:eastAsia="Times New Roman" w:hAnsi="Tahoma" w:cs="Tahoma"/>
          <w:sz w:val="15"/>
          <w:szCs w:val="15"/>
          <w:lang w:eastAsia="en-GB"/>
        </w:rPr>
        <w:br/>
        <w:t>-Short term analgesia and anti-sickness medication</w:t>
      </w:r>
      <w:r w:rsidRPr="00606547">
        <w:rPr>
          <w:rFonts w:ascii="Tahoma" w:eastAsia="Times New Roman" w:hAnsi="Tahoma" w:cs="Tahoma"/>
          <w:sz w:val="15"/>
          <w:szCs w:val="15"/>
          <w:lang w:eastAsia="en-GB"/>
        </w:rPr>
        <w:br/>
        <w:t>-Enoxaparin for 2 weeks post-op as DVT prophylaxis</w:t>
      </w:r>
      <w:r w:rsidRPr="00606547">
        <w:rPr>
          <w:rFonts w:ascii="Tahoma" w:eastAsia="Times New Roman" w:hAnsi="Tahoma" w:cs="Tahoma"/>
          <w:sz w:val="15"/>
          <w:szCs w:val="15"/>
          <w:lang w:eastAsia="en-GB"/>
        </w:rPr>
        <w:br/>
        <w:t xml:space="preserve">-OTC chewable multivitamins as directed instead of </w:t>
      </w:r>
      <w:proofErr w:type="spellStart"/>
      <w:r w:rsidRPr="00606547">
        <w:rPr>
          <w:rFonts w:ascii="Tahoma" w:eastAsia="Times New Roman" w:hAnsi="Tahoma" w:cs="Tahoma"/>
          <w:sz w:val="15"/>
          <w:szCs w:val="15"/>
          <w:lang w:eastAsia="en-GB"/>
        </w:rPr>
        <w:t>forceval</w:t>
      </w:r>
      <w:proofErr w:type="spellEnd"/>
      <w:r w:rsidRPr="00606547">
        <w:rPr>
          <w:rFonts w:ascii="Tahoma" w:eastAsia="Times New Roman" w:hAnsi="Tahoma" w:cs="Tahoma"/>
          <w:sz w:val="15"/>
          <w:szCs w:val="15"/>
          <w:lang w:eastAsia="en-GB"/>
        </w:rPr>
        <w:t xml:space="preserve"> caps</w:t>
      </w:r>
      <w:r w:rsidRPr="00606547">
        <w:rPr>
          <w:rFonts w:ascii="Tahoma" w:eastAsia="Times New Roman" w:hAnsi="Tahoma" w:cs="Tahoma"/>
          <w:sz w:val="15"/>
          <w:szCs w:val="15"/>
          <w:lang w:eastAsia="en-GB"/>
        </w:rPr>
        <w:br/>
        <w:t xml:space="preserve">IM </w:t>
      </w:r>
      <w:proofErr w:type="spellStart"/>
      <w:r w:rsidRPr="00606547">
        <w:rPr>
          <w:rFonts w:ascii="Tahoma" w:eastAsia="Times New Roman" w:hAnsi="Tahoma" w:cs="Tahoma"/>
          <w:sz w:val="15"/>
          <w:szCs w:val="15"/>
          <w:lang w:eastAsia="en-GB"/>
        </w:rPr>
        <w:t>Hydroxocobalamin</w:t>
      </w:r>
      <w:proofErr w:type="spellEnd"/>
      <w:r w:rsidRPr="00606547">
        <w:rPr>
          <w:rFonts w:ascii="Tahoma" w:eastAsia="Times New Roman" w:hAnsi="Tahoma" w:cs="Tahoma"/>
          <w:sz w:val="15"/>
          <w:szCs w:val="15"/>
          <w:lang w:eastAsia="en-GB"/>
        </w:rPr>
        <w:t xml:space="preserve"> every 3 months</w:t>
      </w:r>
      <w:r w:rsidRPr="00606547">
        <w:rPr>
          <w:rFonts w:ascii="Tahoma" w:eastAsia="Times New Roman" w:hAnsi="Tahoma" w:cs="Tahoma"/>
          <w:sz w:val="15"/>
          <w:szCs w:val="15"/>
          <w:lang w:eastAsia="en-GB"/>
        </w:rPr>
        <w:br/>
        <w:t>-</w:t>
      </w:r>
      <w:proofErr w:type="spellStart"/>
      <w:r w:rsidRPr="00606547">
        <w:rPr>
          <w:rFonts w:ascii="Tahoma" w:eastAsia="Times New Roman" w:hAnsi="Tahoma" w:cs="Tahoma"/>
          <w:sz w:val="15"/>
          <w:szCs w:val="15"/>
          <w:lang w:eastAsia="en-GB"/>
        </w:rPr>
        <w:t>Semaglutide</w:t>
      </w:r>
      <w:proofErr w:type="spellEnd"/>
      <w:r w:rsidRPr="00606547">
        <w:rPr>
          <w:rFonts w:ascii="Tahoma" w:eastAsia="Times New Roman" w:hAnsi="Tahoma" w:cs="Tahoma"/>
          <w:sz w:val="15"/>
          <w:szCs w:val="15"/>
          <w:lang w:eastAsia="en-GB"/>
        </w:rPr>
        <w:t xml:space="preserve"> stopped post-op</w:t>
      </w:r>
      <w:r w:rsidRPr="00606547">
        <w:rPr>
          <w:rFonts w:ascii="Tahoma" w:eastAsia="Times New Roman" w:hAnsi="Tahoma" w:cs="Tahoma"/>
          <w:sz w:val="15"/>
          <w:szCs w:val="15"/>
          <w:lang w:eastAsia="en-GB"/>
        </w:rPr>
        <w:br/>
        <w:t>&gt;100Kg at POAC (12/11/20)</w:t>
      </w:r>
    </w:p>
    <w:p w:rsidR="00606547" w:rsidRPr="00606547" w:rsidRDefault="00606547" w:rsidP="00606547">
      <w:pPr>
        <w:spacing w:after="0" w:line="240" w:lineRule="auto"/>
        <w:rPr>
          <w:rFonts w:ascii="Tahoma" w:eastAsia="Times New Roman" w:hAnsi="Tahoma" w:cs="Tahoma"/>
          <w:sz w:val="15"/>
          <w:szCs w:val="15"/>
          <w:lang w:eastAsia="en-GB"/>
        </w:rPr>
      </w:pPr>
      <w:r w:rsidRPr="00606547">
        <w:rPr>
          <w:rFonts w:ascii="Tahoma" w:eastAsia="Times New Roman" w:hAnsi="Tahoma" w:cs="Tahoma"/>
          <w:b/>
          <w:bCs/>
          <w:sz w:val="15"/>
          <w:szCs w:val="15"/>
          <w:bdr w:val="none" w:sz="0" w:space="0" w:color="auto" w:frame="1"/>
          <w:lang w:eastAsia="en-GB"/>
        </w:rPr>
        <w:t>Allergies and Sensitivities</w:t>
      </w:r>
      <w:r w:rsidRPr="00606547">
        <w:rPr>
          <w:rFonts w:ascii="Tahoma" w:eastAsia="Times New Roman" w:hAnsi="Tahoma" w:cs="Tahoma"/>
          <w:sz w:val="15"/>
          <w:szCs w:val="15"/>
          <w:lang w:eastAsia="en-GB"/>
        </w:rPr>
        <w:br/>
        <w:t>NKDA</w:t>
      </w:r>
      <w:r w:rsidRPr="00606547">
        <w:rPr>
          <w:rFonts w:ascii="Tahoma" w:eastAsia="Times New Roman" w:hAnsi="Tahoma" w:cs="Tahoma"/>
          <w:sz w:val="15"/>
          <w:szCs w:val="15"/>
          <w:lang w:eastAsia="en-GB"/>
        </w:rPr>
        <w:br/>
        <w:t>AVOID NSAIDS POST-OP</w:t>
      </w:r>
    </w:p>
    <w:p w:rsidR="00606547" w:rsidRDefault="00606547"/>
    <w:p w:rsidR="00606547" w:rsidRDefault="00606547"/>
    <w:tbl>
      <w:tblPr>
        <w:tblW w:w="4750" w:type="pct"/>
        <w:jc w:val="right"/>
        <w:tblBorders>
          <w:top w:val="single" w:sz="6" w:space="0" w:color="999999"/>
          <w:left w:val="single" w:sz="6" w:space="0" w:color="999999"/>
          <w:bottom w:val="single" w:sz="6" w:space="0" w:color="999999"/>
          <w:right w:val="single" w:sz="6" w:space="0" w:color="999999"/>
        </w:tblBorders>
        <w:tblCellMar>
          <w:left w:w="0" w:type="dxa"/>
          <w:right w:w="0" w:type="dxa"/>
        </w:tblCellMar>
        <w:tblLook w:val="04A0" w:firstRow="1" w:lastRow="0" w:firstColumn="1" w:lastColumn="0" w:noHBand="0" w:noVBand="1"/>
      </w:tblPr>
      <w:tblGrid>
        <w:gridCol w:w="1280"/>
        <w:gridCol w:w="836"/>
        <w:gridCol w:w="846"/>
        <w:gridCol w:w="1441"/>
        <w:gridCol w:w="1025"/>
        <w:gridCol w:w="1006"/>
        <w:gridCol w:w="924"/>
        <w:gridCol w:w="783"/>
        <w:gridCol w:w="831"/>
      </w:tblGrid>
      <w:tr w:rsidR="00606547" w:rsidRPr="00606547" w:rsidTr="00606547">
        <w:trPr>
          <w:jc w:val="right"/>
        </w:trPr>
        <w:tc>
          <w:tcPr>
            <w:tcW w:w="1250" w:type="pct"/>
            <w:tcBorders>
              <w:top w:val="single" w:sz="6" w:space="0" w:color="auto"/>
              <w:left w:val="single" w:sz="6" w:space="0" w:color="auto"/>
              <w:bottom w:val="single" w:sz="6" w:space="0" w:color="auto"/>
              <w:right w:val="single" w:sz="6" w:space="0" w:color="auto"/>
            </w:tcBorders>
            <w:tcMar>
              <w:top w:w="90" w:type="dxa"/>
              <w:left w:w="0" w:type="dxa"/>
              <w:bottom w:w="120" w:type="dxa"/>
              <w:right w:w="0" w:type="dxa"/>
            </w:tcMar>
            <w:vAlign w:val="center"/>
            <w:hideMark/>
          </w:tcPr>
          <w:p w:rsidR="00606547" w:rsidRPr="00606547" w:rsidRDefault="00606547" w:rsidP="00606547">
            <w:pPr>
              <w:spacing w:after="0" w:line="240" w:lineRule="auto"/>
              <w:jc w:val="center"/>
              <w:rPr>
                <w:rFonts w:ascii="Tahoma" w:eastAsia="Times New Roman" w:hAnsi="Tahoma" w:cs="Tahoma"/>
                <w:b/>
                <w:bCs/>
                <w:sz w:val="15"/>
                <w:szCs w:val="15"/>
                <w:lang w:eastAsia="en-GB"/>
              </w:rPr>
            </w:pPr>
            <w:r w:rsidRPr="00606547">
              <w:rPr>
                <w:rFonts w:ascii="Tahoma" w:eastAsia="Times New Roman" w:hAnsi="Tahoma" w:cs="Tahoma"/>
                <w:b/>
                <w:bCs/>
                <w:sz w:val="15"/>
                <w:szCs w:val="15"/>
                <w:lang w:eastAsia="en-GB"/>
              </w:rPr>
              <w:t>TTA Drug</w:t>
            </w:r>
          </w:p>
        </w:tc>
        <w:tc>
          <w:tcPr>
            <w:tcW w:w="0" w:type="auto"/>
            <w:tcBorders>
              <w:top w:val="single" w:sz="6" w:space="0" w:color="auto"/>
              <w:left w:val="single" w:sz="6" w:space="0" w:color="auto"/>
              <w:bottom w:val="single" w:sz="6" w:space="0" w:color="auto"/>
              <w:right w:val="single" w:sz="6" w:space="0" w:color="auto"/>
            </w:tcBorders>
            <w:tcMar>
              <w:top w:w="90" w:type="dxa"/>
              <w:left w:w="0" w:type="dxa"/>
              <w:bottom w:w="120" w:type="dxa"/>
              <w:right w:w="0" w:type="dxa"/>
            </w:tcMar>
            <w:vAlign w:val="center"/>
            <w:hideMark/>
          </w:tcPr>
          <w:p w:rsidR="00606547" w:rsidRPr="00606547" w:rsidRDefault="00606547" w:rsidP="00606547">
            <w:pPr>
              <w:spacing w:after="0" w:line="240" w:lineRule="auto"/>
              <w:jc w:val="center"/>
              <w:rPr>
                <w:rFonts w:ascii="Tahoma" w:eastAsia="Times New Roman" w:hAnsi="Tahoma" w:cs="Tahoma"/>
                <w:b/>
                <w:bCs/>
                <w:sz w:val="15"/>
                <w:szCs w:val="15"/>
                <w:lang w:eastAsia="en-GB"/>
              </w:rPr>
            </w:pPr>
            <w:r w:rsidRPr="00606547">
              <w:rPr>
                <w:rFonts w:ascii="Tahoma" w:eastAsia="Times New Roman" w:hAnsi="Tahoma" w:cs="Tahoma"/>
                <w:b/>
                <w:bCs/>
                <w:sz w:val="15"/>
                <w:szCs w:val="15"/>
                <w:lang w:eastAsia="en-GB"/>
              </w:rPr>
              <w:t>Dose</w:t>
            </w:r>
          </w:p>
        </w:tc>
        <w:tc>
          <w:tcPr>
            <w:tcW w:w="500" w:type="pct"/>
            <w:tcBorders>
              <w:top w:val="single" w:sz="6" w:space="0" w:color="auto"/>
              <w:left w:val="single" w:sz="6" w:space="0" w:color="auto"/>
              <w:bottom w:val="single" w:sz="6" w:space="0" w:color="auto"/>
              <w:right w:val="single" w:sz="6" w:space="0" w:color="auto"/>
            </w:tcBorders>
            <w:tcMar>
              <w:top w:w="90" w:type="dxa"/>
              <w:left w:w="0" w:type="dxa"/>
              <w:bottom w:w="120" w:type="dxa"/>
              <w:right w:w="0" w:type="dxa"/>
            </w:tcMar>
            <w:vAlign w:val="center"/>
            <w:hideMark/>
          </w:tcPr>
          <w:p w:rsidR="00606547" w:rsidRPr="00606547" w:rsidRDefault="00606547" w:rsidP="00606547">
            <w:pPr>
              <w:spacing w:after="0" w:line="240" w:lineRule="auto"/>
              <w:jc w:val="center"/>
              <w:rPr>
                <w:rFonts w:ascii="Tahoma" w:eastAsia="Times New Roman" w:hAnsi="Tahoma" w:cs="Tahoma"/>
                <w:b/>
                <w:bCs/>
                <w:sz w:val="15"/>
                <w:szCs w:val="15"/>
                <w:lang w:eastAsia="en-GB"/>
              </w:rPr>
            </w:pPr>
            <w:r w:rsidRPr="00606547">
              <w:rPr>
                <w:rFonts w:ascii="Tahoma" w:eastAsia="Times New Roman" w:hAnsi="Tahoma" w:cs="Tahoma"/>
                <w:b/>
                <w:bCs/>
                <w:sz w:val="15"/>
                <w:szCs w:val="15"/>
                <w:lang w:eastAsia="en-GB"/>
              </w:rPr>
              <w:t>Frequency</w:t>
            </w:r>
          </w:p>
        </w:tc>
        <w:tc>
          <w:tcPr>
            <w:tcW w:w="0" w:type="auto"/>
            <w:tcBorders>
              <w:top w:val="single" w:sz="6" w:space="0" w:color="auto"/>
              <w:left w:val="single" w:sz="6" w:space="0" w:color="auto"/>
              <w:bottom w:val="single" w:sz="6" w:space="0" w:color="auto"/>
              <w:right w:val="single" w:sz="6" w:space="0" w:color="auto"/>
            </w:tcBorders>
            <w:tcMar>
              <w:top w:w="90" w:type="dxa"/>
              <w:left w:w="0" w:type="dxa"/>
              <w:bottom w:w="120" w:type="dxa"/>
              <w:right w:w="0" w:type="dxa"/>
            </w:tcMar>
            <w:vAlign w:val="center"/>
            <w:hideMark/>
          </w:tcPr>
          <w:p w:rsidR="00606547" w:rsidRPr="00606547" w:rsidRDefault="00606547" w:rsidP="00606547">
            <w:pPr>
              <w:spacing w:after="0" w:line="240" w:lineRule="auto"/>
              <w:jc w:val="center"/>
              <w:rPr>
                <w:rFonts w:ascii="Tahoma" w:eastAsia="Times New Roman" w:hAnsi="Tahoma" w:cs="Tahoma"/>
                <w:b/>
                <w:bCs/>
                <w:sz w:val="15"/>
                <w:szCs w:val="15"/>
                <w:lang w:eastAsia="en-GB"/>
              </w:rPr>
            </w:pPr>
            <w:r w:rsidRPr="00606547">
              <w:rPr>
                <w:rFonts w:ascii="Tahoma" w:eastAsia="Times New Roman" w:hAnsi="Tahoma" w:cs="Tahoma"/>
                <w:b/>
                <w:bCs/>
                <w:sz w:val="15"/>
                <w:szCs w:val="15"/>
                <w:lang w:eastAsia="en-GB"/>
              </w:rPr>
              <w:t>Route</w:t>
            </w:r>
          </w:p>
        </w:tc>
        <w:tc>
          <w:tcPr>
            <w:tcW w:w="0" w:type="auto"/>
            <w:tcBorders>
              <w:top w:val="single" w:sz="6" w:space="0" w:color="auto"/>
              <w:left w:val="single" w:sz="6" w:space="0" w:color="auto"/>
              <w:bottom w:val="single" w:sz="6" w:space="0" w:color="auto"/>
              <w:right w:val="single" w:sz="6" w:space="0" w:color="auto"/>
            </w:tcBorders>
            <w:tcMar>
              <w:top w:w="90" w:type="dxa"/>
              <w:left w:w="0" w:type="dxa"/>
              <w:bottom w:w="120" w:type="dxa"/>
              <w:right w:w="0" w:type="dxa"/>
            </w:tcMar>
            <w:vAlign w:val="center"/>
            <w:hideMark/>
          </w:tcPr>
          <w:p w:rsidR="00606547" w:rsidRPr="00606547" w:rsidRDefault="00606547" w:rsidP="00606547">
            <w:pPr>
              <w:spacing w:after="0" w:line="240" w:lineRule="auto"/>
              <w:jc w:val="center"/>
              <w:rPr>
                <w:rFonts w:ascii="Tahoma" w:eastAsia="Times New Roman" w:hAnsi="Tahoma" w:cs="Tahoma"/>
                <w:b/>
                <w:bCs/>
                <w:sz w:val="15"/>
                <w:szCs w:val="15"/>
                <w:lang w:eastAsia="en-GB"/>
              </w:rPr>
            </w:pPr>
            <w:r w:rsidRPr="00606547">
              <w:rPr>
                <w:rFonts w:ascii="Tahoma" w:eastAsia="Times New Roman" w:hAnsi="Tahoma" w:cs="Tahoma"/>
                <w:b/>
                <w:bCs/>
                <w:sz w:val="15"/>
                <w:szCs w:val="15"/>
                <w:lang w:eastAsia="en-GB"/>
              </w:rPr>
              <w:t>Duration - in days</w:t>
            </w:r>
          </w:p>
        </w:tc>
        <w:tc>
          <w:tcPr>
            <w:tcW w:w="500" w:type="pct"/>
            <w:tcBorders>
              <w:top w:val="single" w:sz="6" w:space="0" w:color="auto"/>
              <w:left w:val="single" w:sz="6" w:space="0" w:color="auto"/>
              <w:bottom w:val="single" w:sz="6" w:space="0" w:color="auto"/>
              <w:right w:val="single" w:sz="6" w:space="0" w:color="auto"/>
            </w:tcBorders>
            <w:tcMar>
              <w:top w:w="90" w:type="dxa"/>
              <w:left w:w="0" w:type="dxa"/>
              <w:bottom w:w="120" w:type="dxa"/>
              <w:right w:w="0" w:type="dxa"/>
            </w:tcMar>
            <w:vAlign w:val="center"/>
            <w:hideMark/>
          </w:tcPr>
          <w:p w:rsidR="00606547" w:rsidRPr="00606547" w:rsidRDefault="00606547" w:rsidP="00606547">
            <w:pPr>
              <w:spacing w:after="0" w:line="240" w:lineRule="auto"/>
              <w:jc w:val="center"/>
              <w:rPr>
                <w:rFonts w:ascii="Tahoma" w:eastAsia="Times New Roman" w:hAnsi="Tahoma" w:cs="Tahoma"/>
                <w:b/>
                <w:bCs/>
                <w:sz w:val="15"/>
                <w:szCs w:val="15"/>
                <w:lang w:eastAsia="en-GB"/>
              </w:rPr>
            </w:pPr>
            <w:r w:rsidRPr="00606547">
              <w:rPr>
                <w:rFonts w:ascii="Tahoma" w:eastAsia="Times New Roman" w:hAnsi="Tahoma" w:cs="Tahoma"/>
                <w:b/>
                <w:bCs/>
                <w:sz w:val="15"/>
                <w:szCs w:val="15"/>
                <w:lang w:eastAsia="en-GB"/>
              </w:rPr>
              <w:t>Drug Status</w:t>
            </w:r>
          </w:p>
        </w:tc>
        <w:tc>
          <w:tcPr>
            <w:tcW w:w="550" w:type="pct"/>
            <w:tcBorders>
              <w:top w:val="single" w:sz="6" w:space="0" w:color="auto"/>
              <w:left w:val="single" w:sz="6" w:space="0" w:color="auto"/>
              <w:bottom w:val="single" w:sz="6" w:space="0" w:color="auto"/>
              <w:right w:val="single" w:sz="6" w:space="0" w:color="auto"/>
            </w:tcBorders>
            <w:tcMar>
              <w:top w:w="90" w:type="dxa"/>
              <w:left w:w="0" w:type="dxa"/>
              <w:bottom w:w="120" w:type="dxa"/>
              <w:right w:w="0" w:type="dxa"/>
            </w:tcMar>
            <w:vAlign w:val="center"/>
            <w:hideMark/>
          </w:tcPr>
          <w:p w:rsidR="00606547" w:rsidRPr="00606547" w:rsidRDefault="00606547" w:rsidP="00606547">
            <w:pPr>
              <w:spacing w:after="0" w:line="240" w:lineRule="auto"/>
              <w:jc w:val="center"/>
              <w:rPr>
                <w:rFonts w:ascii="Tahoma" w:eastAsia="Times New Roman" w:hAnsi="Tahoma" w:cs="Tahoma"/>
                <w:b/>
                <w:bCs/>
                <w:sz w:val="15"/>
                <w:szCs w:val="15"/>
                <w:lang w:eastAsia="en-GB"/>
              </w:rPr>
            </w:pPr>
            <w:r w:rsidRPr="00606547">
              <w:rPr>
                <w:rFonts w:ascii="Tahoma" w:eastAsia="Times New Roman" w:hAnsi="Tahoma" w:cs="Tahoma"/>
                <w:b/>
                <w:bCs/>
                <w:sz w:val="15"/>
                <w:szCs w:val="15"/>
                <w:lang w:eastAsia="en-GB"/>
              </w:rPr>
              <w:t>Source</w:t>
            </w:r>
          </w:p>
        </w:tc>
        <w:tc>
          <w:tcPr>
            <w:tcW w:w="500" w:type="pct"/>
            <w:tcBorders>
              <w:top w:val="single" w:sz="6" w:space="0" w:color="auto"/>
              <w:left w:val="single" w:sz="6" w:space="0" w:color="auto"/>
              <w:bottom w:val="single" w:sz="6" w:space="0" w:color="auto"/>
              <w:right w:val="single" w:sz="6" w:space="0" w:color="auto"/>
            </w:tcBorders>
            <w:tcMar>
              <w:top w:w="90" w:type="dxa"/>
              <w:left w:w="0" w:type="dxa"/>
              <w:bottom w:w="120" w:type="dxa"/>
              <w:right w:w="0" w:type="dxa"/>
            </w:tcMar>
            <w:vAlign w:val="center"/>
            <w:hideMark/>
          </w:tcPr>
          <w:p w:rsidR="00606547" w:rsidRPr="00606547" w:rsidRDefault="00606547" w:rsidP="00606547">
            <w:pPr>
              <w:spacing w:after="0" w:line="240" w:lineRule="auto"/>
              <w:jc w:val="center"/>
              <w:rPr>
                <w:rFonts w:ascii="Tahoma" w:eastAsia="Times New Roman" w:hAnsi="Tahoma" w:cs="Tahoma"/>
                <w:b/>
                <w:bCs/>
                <w:sz w:val="15"/>
                <w:szCs w:val="15"/>
                <w:lang w:eastAsia="en-GB"/>
              </w:rPr>
            </w:pPr>
            <w:r w:rsidRPr="00606547">
              <w:rPr>
                <w:rFonts w:ascii="Tahoma" w:eastAsia="Times New Roman" w:hAnsi="Tahoma" w:cs="Tahoma"/>
                <w:b/>
                <w:bCs/>
                <w:sz w:val="15"/>
                <w:szCs w:val="15"/>
                <w:lang w:eastAsia="en-GB"/>
              </w:rPr>
              <w:t>Signatory</w:t>
            </w:r>
          </w:p>
        </w:tc>
        <w:tc>
          <w:tcPr>
            <w:tcW w:w="500" w:type="pct"/>
            <w:tcBorders>
              <w:top w:val="single" w:sz="6" w:space="0" w:color="auto"/>
              <w:left w:val="single" w:sz="6" w:space="0" w:color="auto"/>
              <w:bottom w:val="single" w:sz="6" w:space="0" w:color="auto"/>
              <w:right w:val="single" w:sz="6" w:space="0" w:color="auto"/>
            </w:tcBorders>
            <w:tcMar>
              <w:top w:w="90" w:type="dxa"/>
              <w:left w:w="0" w:type="dxa"/>
              <w:bottom w:w="120" w:type="dxa"/>
              <w:right w:w="0" w:type="dxa"/>
            </w:tcMar>
            <w:vAlign w:val="center"/>
            <w:hideMark/>
          </w:tcPr>
          <w:p w:rsidR="00606547" w:rsidRPr="00606547" w:rsidRDefault="00606547" w:rsidP="00606547">
            <w:pPr>
              <w:spacing w:after="0" w:line="240" w:lineRule="auto"/>
              <w:jc w:val="center"/>
              <w:rPr>
                <w:rFonts w:ascii="Tahoma" w:eastAsia="Times New Roman" w:hAnsi="Tahoma" w:cs="Tahoma"/>
                <w:b/>
                <w:bCs/>
                <w:sz w:val="15"/>
                <w:szCs w:val="15"/>
                <w:lang w:eastAsia="en-GB"/>
              </w:rPr>
            </w:pPr>
            <w:r w:rsidRPr="00606547">
              <w:rPr>
                <w:rFonts w:ascii="Tahoma" w:eastAsia="Times New Roman" w:hAnsi="Tahoma" w:cs="Tahoma"/>
                <w:b/>
                <w:bCs/>
                <w:sz w:val="15"/>
                <w:szCs w:val="15"/>
                <w:lang w:eastAsia="en-GB"/>
              </w:rPr>
              <w:t>Amended</w:t>
            </w:r>
          </w:p>
        </w:tc>
      </w:tr>
      <w:tr w:rsidR="00606547" w:rsidRPr="00606547" w:rsidTr="00606547">
        <w:trPr>
          <w:jc w:val="right"/>
        </w:trPr>
        <w:tc>
          <w:tcPr>
            <w:tcW w:w="0" w:type="auto"/>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vAlign w:val="center"/>
            <w:hideMark/>
          </w:tcPr>
          <w:p w:rsidR="00606547" w:rsidRPr="00606547" w:rsidRDefault="00606547" w:rsidP="00606547">
            <w:pPr>
              <w:spacing w:after="0" w:line="240" w:lineRule="auto"/>
              <w:rPr>
                <w:rFonts w:ascii="Tahoma" w:eastAsia="Times New Roman" w:hAnsi="Tahoma" w:cs="Tahoma"/>
                <w:sz w:val="20"/>
                <w:szCs w:val="20"/>
                <w:lang w:eastAsia="en-GB"/>
              </w:rPr>
            </w:pPr>
            <w:r w:rsidRPr="00606547">
              <w:rPr>
                <w:rFonts w:ascii="Tahoma" w:eastAsia="Times New Roman" w:hAnsi="Tahoma" w:cs="Tahoma"/>
                <w:sz w:val="20"/>
                <w:szCs w:val="20"/>
                <w:lang w:eastAsia="en-GB"/>
              </w:rPr>
              <w:t>Enoxaparin sodium 40mg/0.4ml solution for injection pre-filled syringes</w:t>
            </w:r>
          </w:p>
        </w:tc>
        <w:tc>
          <w:tcPr>
            <w:tcW w:w="0" w:type="auto"/>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vAlign w:val="center"/>
            <w:hideMark/>
          </w:tcPr>
          <w:p w:rsidR="00606547" w:rsidRPr="00606547" w:rsidRDefault="00606547" w:rsidP="00606547">
            <w:pPr>
              <w:spacing w:after="0" w:line="240" w:lineRule="auto"/>
              <w:jc w:val="center"/>
              <w:rPr>
                <w:rFonts w:ascii="Tahoma" w:eastAsia="Times New Roman" w:hAnsi="Tahoma" w:cs="Tahoma"/>
                <w:sz w:val="20"/>
                <w:szCs w:val="20"/>
                <w:lang w:eastAsia="en-GB"/>
              </w:rPr>
            </w:pPr>
            <w:r w:rsidRPr="00606547">
              <w:rPr>
                <w:rFonts w:ascii="Tahoma" w:eastAsia="Times New Roman" w:hAnsi="Tahoma" w:cs="Tahoma"/>
                <w:sz w:val="20"/>
                <w:szCs w:val="20"/>
                <w:lang w:eastAsia="en-GB"/>
              </w:rPr>
              <w:t>40mg (</w:t>
            </w:r>
            <w:proofErr w:type="spellStart"/>
            <w:r w:rsidRPr="00606547">
              <w:rPr>
                <w:rFonts w:ascii="Tahoma" w:eastAsia="Times New Roman" w:hAnsi="Tahoma" w:cs="Tahoma"/>
                <w:sz w:val="20"/>
                <w:szCs w:val="20"/>
                <w:lang w:eastAsia="en-GB"/>
              </w:rPr>
              <w:t>upto</w:t>
            </w:r>
            <w:proofErr w:type="spellEnd"/>
            <w:r w:rsidRPr="00606547">
              <w:rPr>
                <w:rFonts w:ascii="Tahoma" w:eastAsia="Times New Roman" w:hAnsi="Tahoma" w:cs="Tahoma"/>
                <w:sz w:val="20"/>
                <w:szCs w:val="20"/>
                <w:lang w:eastAsia="en-GB"/>
              </w:rPr>
              <w:t xml:space="preserve"> and </w:t>
            </w:r>
            <w:proofErr w:type="spellStart"/>
            <w:r w:rsidRPr="00606547">
              <w:rPr>
                <w:rFonts w:ascii="Tahoma" w:eastAsia="Times New Roman" w:hAnsi="Tahoma" w:cs="Tahoma"/>
                <w:sz w:val="20"/>
                <w:szCs w:val="20"/>
                <w:lang w:eastAsia="en-GB"/>
              </w:rPr>
              <w:t>inc</w:t>
            </w:r>
            <w:proofErr w:type="spellEnd"/>
            <w:r w:rsidRPr="00606547">
              <w:rPr>
                <w:rFonts w:ascii="Tahoma" w:eastAsia="Times New Roman" w:hAnsi="Tahoma" w:cs="Tahoma"/>
                <w:sz w:val="20"/>
                <w:szCs w:val="20"/>
                <w:lang w:eastAsia="en-GB"/>
              </w:rPr>
              <w:t xml:space="preserve"> AM dose on 3/12/20)</w:t>
            </w:r>
          </w:p>
        </w:tc>
        <w:tc>
          <w:tcPr>
            <w:tcW w:w="0" w:type="auto"/>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vAlign w:val="center"/>
            <w:hideMark/>
          </w:tcPr>
          <w:p w:rsidR="00606547" w:rsidRPr="00606547" w:rsidRDefault="00606547" w:rsidP="00606547">
            <w:pPr>
              <w:spacing w:after="0" w:line="240" w:lineRule="auto"/>
              <w:jc w:val="center"/>
              <w:rPr>
                <w:rFonts w:ascii="Tahoma" w:eastAsia="Times New Roman" w:hAnsi="Tahoma" w:cs="Tahoma"/>
                <w:sz w:val="20"/>
                <w:szCs w:val="20"/>
                <w:lang w:eastAsia="en-GB"/>
              </w:rPr>
            </w:pPr>
            <w:r w:rsidRPr="00606547">
              <w:rPr>
                <w:rFonts w:ascii="Tahoma" w:eastAsia="Times New Roman" w:hAnsi="Tahoma" w:cs="Tahoma"/>
                <w:sz w:val="20"/>
                <w:szCs w:val="20"/>
                <w:lang w:eastAsia="en-GB"/>
              </w:rPr>
              <w:t>Twice Daily</w:t>
            </w:r>
          </w:p>
        </w:tc>
        <w:tc>
          <w:tcPr>
            <w:tcW w:w="0" w:type="auto"/>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vAlign w:val="center"/>
            <w:hideMark/>
          </w:tcPr>
          <w:p w:rsidR="00606547" w:rsidRPr="00606547" w:rsidRDefault="00606547" w:rsidP="00606547">
            <w:pPr>
              <w:spacing w:after="0" w:line="240" w:lineRule="auto"/>
              <w:jc w:val="center"/>
              <w:rPr>
                <w:rFonts w:ascii="Tahoma" w:eastAsia="Times New Roman" w:hAnsi="Tahoma" w:cs="Tahoma"/>
                <w:sz w:val="20"/>
                <w:szCs w:val="20"/>
                <w:lang w:eastAsia="en-GB"/>
              </w:rPr>
            </w:pPr>
            <w:r w:rsidRPr="00606547">
              <w:rPr>
                <w:rFonts w:ascii="Tahoma" w:eastAsia="Times New Roman" w:hAnsi="Tahoma" w:cs="Tahoma"/>
                <w:sz w:val="20"/>
                <w:szCs w:val="20"/>
                <w:lang w:eastAsia="en-GB"/>
              </w:rPr>
              <w:t>Subcutaneously</w:t>
            </w:r>
          </w:p>
        </w:tc>
        <w:tc>
          <w:tcPr>
            <w:tcW w:w="0" w:type="auto"/>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vAlign w:val="center"/>
            <w:hideMark/>
          </w:tcPr>
          <w:p w:rsidR="00606547" w:rsidRPr="00606547" w:rsidRDefault="00606547" w:rsidP="00606547">
            <w:pPr>
              <w:spacing w:after="0" w:line="240" w:lineRule="auto"/>
              <w:jc w:val="center"/>
              <w:rPr>
                <w:rFonts w:ascii="Tahoma" w:eastAsia="Times New Roman" w:hAnsi="Tahoma" w:cs="Tahoma"/>
                <w:sz w:val="20"/>
                <w:szCs w:val="20"/>
                <w:lang w:eastAsia="en-GB"/>
              </w:rPr>
            </w:pPr>
            <w:r w:rsidRPr="00606547">
              <w:rPr>
                <w:rFonts w:ascii="Tahoma" w:eastAsia="Times New Roman" w:hAnsi="Tahoma" w:cs="Tahoma"/>
                <w:sz w:val="20"/>
                <w:szCs w:val="20"/>
                <w:lang w:eastAsia="en-GB"/>
              </w:rPr>
              <w:t>14 days post-operatively</w:t>
            </w:r>
          </w:p>
        </w:tc>
        <w:tc>
          <w:tcPr>
            <w:tcW w:w="0" w:type="auto"/>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vAlign w:val="center"/>
            <w:hideMark/>
          </w:tcPr>
          <w:p w:rsidR="00606547" w:rsidRPr="00606547" w:rsidRDefault="00606547" w:rsidP="00606547">
            <w:pPr>
              <w:spacing w:after="0" w:line="240" w:lineRule="auto"/>
              <w:jc w:val="center"/>
              <w:rPr>
                <w:rFonts w:ascii="Tahoma" w:eastAsia="Times New Roman" w:hAnsi="Tahoma" w:cs="Tahoma"/>
                <w:sz w:val="20"/>
                <w:szCs w:val="20"/>
                <w:lang w:eastAsia="en-GB"/>
              </w:rPr>
            </w:pPr>
            <w:r w:rsidRPr="00606547">
              <w:rPr>
                <w:rFonts w:ascii="Tahoma" w:eastAsia="Times New Roman" w:hAnsi="Tahoma" w:cs="Tahoma"/>
                <w:sz w:val="20"/>
                <w:szCs w:val="20"/>
                <w:lang w:eastAsia="en-GB"/>
              </w:rPr>
              <w:t>New Medication</w:t>
            </w:r>
          </w:p>
        </w:tc>
        <w:tc>
          <w:tcPr>
            <w:tcW w:w="0" w:type="auto"/>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vAlign w:val="center"/>
            <w:hideMark/>
          </w:tcPr>
          <w:p w:rsidR="00606547" w:rsidRPr="00606547" w:rsidRDefault="00606547" w:rsidP="00606547">
            <w:pPr>
              <w:spacing w:after="0" w:line="240" w:lineRule="auto"/>
              <w:jc w:val="center"/>
              <w:rPr>
                <w:rFonts w:ascii="Tahoma" w:eastAsia="Times New Roman" w:hAnsi="Tahoma" w:cs="Tahoma"/>
                <w:sz w:val="20"/>
                <w:szCs w:val="20"/>
                <w:lang w:eastAsia="en-GB"/>
              </w:rPr>
            </w:pPr>
            <w:r w:rsidRPr="00606547">
              <w:rPr>
                <w:rFonts w:ascii="Tahoma" w:eastAsia="Times New Roman" w:hAnsi="Tahoma" w:cs="Tahoma"/>
                <w:sz w:val="20"/>
                <w:szCs w:val="20"/>
                <w:lang w:eastAsia="en-GB"/>
              </w:rPr>
              <w:t>Pharmacy</w:t>
            </w:r>
          </w:p>
        </w:tc>
        <w:tc>
          <w:tcPr>
            <w:tcW w:w="0" w:type="auto"/>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vAlign w:val="center"/>
            <w:hideMark/>
          </w:tcPr>
          <w:p w:rsidR="00606547" w:rsidRPr="00606547" w:rsidRDefault="00606547" w:rsidP="00606547">
            <w:pPr>
              <w:spacing w:after="0" w:line="240" w:lineRule="auto"/>
              <w:jc w:val="center"/>
              <w:rPr>
                <w:rFonts w:ascii="Tahoma" w:eastAsia="Times New Roman" w:hAnsi="Tahoma" w:cs="Tahoma"/>
                <w:sz w:val="20"/>
                <w:szCs w:val="20"/>
                <w:lang w:eastAsia="en-GB"/>
              </w:rPr>
            </w:pPr>
            <w:r w:rsidRPr="00606547">
              <w:rPr>
                <w:rFonts w:ascii="Tahoma" w:eastAsia="Times New Roman" w:hAnsi="Tahoma" w:cs="Tahoma"/>
                <w:sz w:val="20"/>
                <w:szCs w:val="20"/>
                <w:lang w:eastAsia="en-GB"/>
              </w:rPr>
              <w:t>nbf1473</w:t>
            </w:r>
          </w:p>
        </w:tc>
        <w:tc>
          <w:tcPr>
            <w:tcW w:w="0" w:type="auto"/>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vAlign w:val="center"/>
            <w:hideMark/>
          </w:tcPr>
          <w:p w:rsidR="00606547" w:rsidRPr="00606547" w:rsidRDefault="00606547" w:rsidP="00606547">
            <w:pPr>
              <w:spacing w:after="0" w:line="240" w:lineRule="auto"/>
              <w:jc w:val="center"/>
              <w:rPr>
                <w:rFonts w:ascii="Tahoma" w:eastAsia="Times New Roman" w:hAnsi="Tahoma" w:cs="Tahoma"/>
                <w:sz w:val="20"/>
                <w:szCs w:val="20"/>
                <w:lang w:eastAsia="en-GB"/>
              </w:rPr>
            </w:pPr>
            <w:r w:rsidRPr="00606547">
              <w:rPr>
                <w:rFonts w:ascii="Tahoma" w:eastAsia="Times New Roman" w:hAnsi="Tahoma" w:cs="Tahoma"/>
                <w:sz w:val="20"/>
                <w:szCs w:val="20"/>
                <w:lang w:eastAsia="en-GB"/>
              </w:rPr>
              <w:t>nbn1864</w:t>
            </w:r>
          </w:p>
        </w:tc>
      </w:tr>
      <w:tr w:rsidR="00606547" w:rsidRPr="00606547" w:rsidTr="00606547">
        <w:trPr>
          <w:jc w:val="right"/>
        </w:trPr>
        <w:tc>
          <w:tcPr>
            <w:tcW w:w="0" w:type="auto"/>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vAlign w:val="center"/>
            <w:hideMark/>
          </w:tcPr>
          <w:p w:rsidR="00606547" w:rsidRPr="00606547" w:rsidRDefault="00606547" w:rsidP="00606547">
            <w:pPr>
              <w:spacing w:after="0" w:line="240" w:lineRule="auto"/>
              <w:rPr>
                <w:rFonts w:ascii="Tahoma" w:eastAsia="Times New Roman" w:hAnsi="Tahoma" w:cs="Tahoma"/>
                <w:sz w:val="20"/>
                <w:szCs w:val="20"/>
                <w:lang w:eastAsia="en-GB"/>
              </w:rPr>
            </w:pPr>
            <w:r w:rsidRPr="00606547">
              <w:rPr>
                <w:rFonts w:ascii="Tahoma" w:eastAsia="Times New Roman" w:hAnsi="Tahoma" w:cs="Tahoma"/>
                <w:sz w:val="20"/>
                <w:szCs w:val="20"/>
                <w:lang w:eastAsia="en-GB"/>
              </w:rPr>
              <w:t xml:space="preserve">Lansoprazole </w:t>
            </w:r>
            <w:proofErr w:type="spellStart"/>
            <w:r w:rsidRPr="00606547">
              <w:rPr>
                <w:rFonts w:ascii="Tahoma" w:eastAsia="Times New Roman" w:hAnsi="Tahoma" w:cs="Tahoma"/>
                <w:sz w:val="20"/>
                <w:szCs w:val="20"/>
                <w:lang w:eastAsia="en-GB"/>
              </w:rPr>
              <w:t>orodispersible</w:t>
            </w:r>
            <w:proofErr w:type="spellEnd"/>
            <w:r w:rsidRPr="00606547">
              <w:rPr>
                <w:rFonts w:ascii="Tahoma" w:eastAsia="Times New Roman" w:hAnsi="Tahoma" w:cs="Tahoma"/>
                <w:sz w:val="20"/>
                <w:szCs w:val="20"/>
                <w:lang w:eastAsia="en-GB"/>
              </w:rPr>
              <w:t xml:space="preserve"> tablets</w:t>
            </w:r>
          </w:p>
        </w:tc>
        <w:tc>
          <w:tcPr>
            <w:tcW w:w="0" w:type="auto"/>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vAlign w:val="center"/>
            <w:hideMark/>
          </w:tcPr>
          <w:p w:rsidR="00606547" w:rsidRPr="00606547" w:rsidRDefault="00606547" w:rsidP="00606547">
            <w:pPr>
              <w:spacing w:after="0" w:line="240" w:lineRule="auto"/>
              <w:jc w:val="center"/>
              <w:rPr>
                <w:rFonts w:ascii="Tahoma" w:eastAsia="Times New Roman" w:hAnsi="Tahoma" w:cs="Tahoma"/>
                <w:sz w:val="20"/>
                <w:szCs w:val="20"/>
                <w:lang w:eastAsia="en-GB"/>
              </w:rPr>
            </w:pPr>
            <w:r w:rsidRPr="00606547">
              <w:rPr>
                <w:rFonts w:ascii="Tahoma" w:eastAsia="Times New Roman" w:hAnsi="Tahoma" w:cs="Tahoma"/>
                <w:sz w:val="20"/>
                <w:szCs w:val="20"/>
                <w:lang w:eastAsia="en-GB"/>
              </w:rPr>
              <w:t>30mg</w:t>
            </w:r>
          </w:p>
        </w:tc>
        <w:tc>
          <w:tcPr>
            <w:tcW w:w="0" w:type="auto"/>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vAlign w:val="center"/>
            <w:hideMark/>
          </w:tcPr>
          <w:p w:rsidR="00606547" w:rsidRPr="00606547" w:rsidRDefault="00606547" w:rsidP="00606547">
            <w:pPr>
              <w:spacing w:after="0" w:line="240" w:lineRule="auto"/>
              <w:jc w:val="center"/>
              <w:rPr>
                <w:rFonts w:ascii="Tahoma" w:eastAsia="Times New Roman" w:hAnsi="Tahoma" w:cs="Tahoma"/>
                <w:sz w:val="20"/>
                <w:szCs w:val="20"/>
                <w:lang w:eastAsia="en-GB"/>
              </w:rPr>
            </w:pPr>
            <w:r w:rsidRPr="00606547">
              <w:rPr>
                <w:rFonts w:ascii="Tahoma" w:eastAsia="Times New Roman" w:hAnsi="Tahoma" w:cs="Tahoma"/>
                <w:sz w:val="20"/>
                <w:szCs w:val="20"/>
                <w:lang w:eastAsia="en-GB"/>
              </w:rPr>
              <w:t>Twice Daily</w:t>
            </w:r>
          </w:p>
        </w:tc>
        <w:tc>
          <w:tcPr>
            <w:tcW w:w="0" w:type="auto"/>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vAlign w:val="center"/>
            <w:hideMark/>
          </w:tcPr>
          <w:p w:rsidR="00606547" w:rsidRPr="00606547" w:rsidRDefault="00606547" w:rsidP="00606547">
            <w:pPr>
              <w:spacing w:after="0" w:line="240" w:lineRule="auto"/>
              <w:jc w:val="center"/>
              <w:rPr>
                <w:rFonts w:ascii="Tahoma" w:eastAsia="Times New Roman" w:hAnsi="Tahoma" w:cs="Tahoma"/>
                <w:sz w:val="20"/>
                <w:szCs w:val="20"/>
                <w:lang w:eastAsia="en-GB"/>
              </w:rPr>
            </w:pPr>
            <w:r w:rsidRPr="00606547">
              <w:rPr>
                <w:rFonts w:ascii="Tahoma" w:eastAsia="Times New Roman" w:hAnsi="Tahoma" w:cs="Tahoma"/>
                <w:sz w:val="20"/>
                <w:szCs w:val="20"/>
                <w:lang w:eastAsia="en-GB"/>
              </w:rPr>
              <w:t>Orally</w:t>
            </w:r>
          </w:p>
        </w:tc>
        <w:tc>
          <w:tcPr>
            <w:tcW w:w="0" w:type="auto"/>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vAlign w:val="center"/>
            <w:hideMark/>
          </w:tcPr>
          <w:p w:rsidR="00606547" w:rsidRPr="00606547" w:rsidRDefault="00606547" w:rsidP="00606547">
            <w:pPr>
              <w:spacing w:after="0" w:line="240" w:lineRule="auto"/>
              <w:jc w:val="center"/>
              <w:rPr>
                <w:rFonts w:ascii="Tahoma" w:eastAsia="Times New Roman" w:hAnsi="Tahoma" w:cs="Tahoma"/>
                <w:sz w:val="20"/>
                <w:szCs w:val="20"/>
                <w:lang w:eastAsia="en-GB"/>
              </w:rPr>
            </w:pPr>
            <w:r w:rsidRPr="00606547">
              <w:rPr>
                <w:rFonts w:ascii="Tahoma" w:eastAsia="Times New Roman" w:hAnsi="Tahoma" w:cs="Tahoma"/>
                <w:sz w:val="20"/>
                <w:szCs w:val="20"/>
                <w:lang w:eastAsia="en-GB"/>
              </w:rPr>
              <w:t>Switch to caps after 6 weeks (Total of 3 months)</w:t>
            </w:r>
          </w:p>
        </w:tc>
        <w:tc>
          <w:tcPr>
            <w:tcW w:w="0" w:type="auto"/>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vAlign w:val="center"/>
            <w:hideMark/>
          </w:tcPr>
          <w:p w:rsidR="00606547" w:rsidRPr="00606547" w:rsidRDefault="00606547" w:rsidP="00606547">
            <w:pPr>
              <w:spacing w:after="0" w:line="240" w:lineRule="auto"/>
              <w:jc w:val="center"/>
              <w:rPr>
                <w:rFonts w:ascii="Tahoma" w:eastAsia="Times New Roman" w:hAnsi="Tahoma" w:cs="Tahoma"/>
                <w:sz w:val="20"/>
                <w:szCs w:val="20"/>
                <w:lang w:eastAsia="en-GB"/>
              </w:rPr>
            </w:pPr>
            <w:r w:rsidRPr="00606547">
              <w:rPr>
                <w:rFonts w:ascii="Tahoma" w:eastAsia="Times New Roman" w:hAnsi="Tahoma" w:cs="Tahoma"/>
                <w:sz w:val="20"/>
                <w:szCs w:val="20"/>
                <w:lang w:eastAsia="en-GB"/>
              </w:rPr>
              <w:t>Altered Medication</w:t>
            </w:r>
          </w:p>
        </w:tc>
        <w:tc>
          <w:tcPr>
            <w:tcW w:w="0" w:type="auto"/>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vAlign w:val="center"/>
            <w:hideMark/>
          </w:tcPr>
          <w:p w:rsidR="00606547" w:rsidRPr="00606547" w:rsidRDefault="00606547" w:rsidP="00606547">
            <w:pPr>
              <w:spacing w:after="0" w:line="240" w:lineRule="auto"/>
              <w:jc w:val="center"/>
              <w:rPr>
                <w:rFonts w:ascii="Tahoma" w:eastAsia="Times New Roman" w:hAnsi="Tahoma" w:cs="Tahoma"/>
                <w:sz w:val="20"/>
                <w:szCs w:val="20"/>
                <w:lang w:eastAsia="en-GB"/>
              </w:rPr>
            </w:pPr>
            <w:r w:rsidRPr="00606547">
              <w:rPr>
                <w:rFonts w:ascii="Tahoma" w:eastAsia="Times New Roman" w:hAnsi="Tahoma" w:cs="Tahoma"/>
                <w:sz w:val="20"/>
                <w:szCs w:val="20"/>
                <w:lang w:eastAsia="en-GB"/>
              </w:rPr>
              <w:t>Pharmacy</w:t>
            </w:r>
          </w:p>
        </w:tc>
        <w:tc>
          <w:tcPr>
            <w:tcW w:w="0" w:type="auto"/>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vAlign w:val="center"/>
            <w:hideMark/>
          </w:tcPr>
          <w:p w:rsidR="00606547" w:rsidRPr="00606547" w:rsidRDefault="00606547" w:rsidP="00606547">
            <w:pPr>
              <w:spacing w:after="0" w:line="240" w:lineRule="auto"/>
              <w:jc w:val="center"/>
              <w:rPr>
                <w:rFonts w:ascii="Tahoma" w:eastAsia="Times New Roman" w:hAnsi="Tahoma" w:cs="Tahoma"/>
                <w:sz w:val="20"/>
                <w:szCs w:val="20"/>
                <w:lang w:eastAsia="en-GB"/>
              </w:rPr>
            </w:pPr>
            <w:r w:rsidRPr="00606547">
              <w:rPr>
                <w:rFonts w:ascii="Tahoma" w:eastAsia="Times New Roman" w:hAnsi="Tahoma" w:cs="Tahoma"/>
                <w:sz w:val="20"/>
                <w:szCs w:val="20"/>
                <w:lang w:eastAsia="en-GB"/>
              </w:rPr>
              <w:t>nbf1473</w:t>
            </w:r>
          </w:p>
        </w:tc>
        <w:tc>
          <w:tcPr>
            <w:tcW w:w="0" w:type="auto"/>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vAlign w:val="center"/>
            <w:hideMark/>
          </w:tcPr>
          <w:p w:rsidR="00606547" w:rsidRPr="00606547" w:rsidRDefault="00606547" w:rsidP="00606547">
            <w:pPr>
              <w:spacing w:after="0" w:line="240" w:lineRule="auto"/>
              <w:jc w:val="center"/>
              <w:rPr>
                <w:rFonts w:ascii="Tahoma" w:eastAsia="Times New Roman" w:hAnsi="Tahoma" w:cs="Tahoma"/>
                <w:sz w:val="20"/>
                <w:szCs w:val="20"/>
                <w:lang w:eastAsia="en-GB"/>
              </w:rPr>
            </w:pPr>
            <w:r w:rsidRPr="00606547">
              <w:rPr>
                <w:rFonts w:ascii="Tahoma" w:eastAsia="Times New Roman" w:hAnsi="Tahoma" w:cs="Tahoma"/>
                <w:sz w:val="20"/>
                <w:szCs w:val="20"/>
                <w:lang w:eastAsia="en-GB"/>
              </w:rPr>
              <w:t>nbf1473</w:t>
            </w:r>
          </w:p>
        </w:tc>
      </w:tr>
      <w:tr w:rsidR="00606547" w:rsidRPr="00606547" w:rsidTr="00606547">
        <w:trPr>
          <w:jc w:val="right"/>
        </w:trPr>
        <w:tc>
          <w:tcPr>
            <w:tcW w:w="0" w:type="auto"/>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vAlign w:val="center"/>
            <w:hideMark/>
          </w:tcPr>
          <w:p w:rsidR="00606547" w:rsidRPr="00606547" w:rsidRDefault="00606547" w:rsidP="00606547">
            <w:pPr>
              <w:spacing w:after="0" w:line="240" w:lineRule="auto"/>
              <w:rPr>
                <w:rFonts w:ascii="Tahoma" w:eastAsia="Times New Roman" w:hAnsi="Tahoma" w:cs="Tahoma"/>
                <w:sz w:val="20"/>
                <w:szCs w:val="20"/>
                <w:lang w:eastAsia="en-GB"/>
              </w:rPr>
            </w:pPr>
            <w:r w:rsidRPr="00606547">
              <w:rPr>
                <w:rFonts w:ascii="Tahoma" w:eastAsia="Times New Roman" w:hAnsi="Tahoma" w:cs="Tahoma"/>
                <w:sz w:val="20"/>
                <w:szCs w:val="20"/>
                <w:lang w:eastAsia="en-GB"/>
              </w:rPr>
              <w:t>Paracetamol 500mg soluble tablets</w:t>
            </w:r>
          </w:p>
        </w:tc>
        <w:tc>
          <w:tcPr>
            <w:tcW w:w="0" w:type="auto"/>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vAlign w:val="center"/>
            <w:hideMark/>
          </w:tcPr>
          <w:p w:rsidR="00606547" w:rsidRPr="00606547" w:rsidRDefault="00606547" w:rsidP="00606547">
            <w:pPr>
              <w:spacing w:after="0" w:line="240" w:lineRule="auto"/>
              <w:jc w:val="center"/>
              <w:rPr>
                <w:rFonts w:ascii="Tahoma" w:eastAsia="Times New Roman" w:hAnsi="Tahoma" w:cs="Tahoma"/>
                <w:sz w:val="20"/>
                <w:szCs w:val="20"/>
                <w:lang w:eastAsia="en-GB"/>
              </w:rPr>
            </w:pPr>
            <w:r w:rsidRPr="00606547">
              <w:rPr>
                <w:rFonts w:ascii="Tahoma" w:eastAsia="Times New Roman" w:hAnsi="Tahoma" w:cs="Tahoma"/>
                <w:sz w:val="20"/>
                <w:szCs w:val="20"/>
                <w:lang w:eastAsia="en-GB"/>
              </w:rPr>
              <w:t>500mg to 1g</w:t>
            </w:r>
          </w:p>
        </w:tc>
        <w:tc>
          <w:tcPr>
            <w:tcW w:w="0" w:type="auto"/>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vAlign w:val="center"/>
            <w:hideMark/>
          </w:tcPr>
          <w:p w:rsidR="00606547" w:rsidRPr="00606547" w:rsidRDefault="00606547" w:rsidP="00606547">
            <w:pPr>
              <w:spacing w:after="0" w:line="240" w:lineRule="auto"/>
              <w:jc w:val="center"/>
              <w:rPr>
                <w:rFonts w:ascii="Tahoma" w:eastAsia="Times New Roman" w:hAnsi="Tahoma" w:cs="Tahoma"/>
                <w:sz w:val="20"/>
                <w:szCs w:val="20"/>
                <w:lang w:eastAsia="en-GB"/>
              </w:rPr>
            </w:pPr>
            <w:r w:rsidRPr="00606547">
              <w:rPr>
                <w:rFonts w:ascii="Tahoma" w:eastAsia="Times New Roman" w:hAnsi="Tahoma" w:cs="Tahoma"/>
                <w:sz w:val="20"/>
                <w:szCs w:val="20"/>
                <w:lang w:eastAsia="en-GB"/>
              </w:rPr>
              <w:t>Four times a day when required for relief of pain</w:t>
            </w:r>
          </w:p>
        </w:tc>
        <w:tc>
          <w:tcPr>
            <w:tcW w:w="0" w:type="auto"/>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vAlign w:val="center"/>
            <w:hideMark/>
          </w:tcPr>
          <w:p w:rsidR="00606547" w:rsidRPr="00606547" w:rsidRDefault="00606547" w:rsidP="00606547">
            <w:pPr>
              <w:spacing w:after="0" w:line="240" w:lineRule="auto"/>
              <w:jc w:val="center"/>
              <w:rPr>
                <w:rFonts w:ascii="Tahoma" w:eastAsia="Times New Roman" w:hAnsi="Tahoma" w:cs="Tahoma"/>
                <w:sz w:val="20"/>
                <w:szCs w:val="20"/>
                <w:lang w:eastAsia="en-GB"/>
              </w:rPr>
            </w:pPr>
            <w:r w:rsidRPr="00606547">
              <w:rPr>
                <w:rFonts w:ascii="Tahoma" w:eastAsia="Times New Roman" w:hAnsi="Tahoma" w:cs="Tahoma"/>
                <w:sz w:val="20"/>
                <w:szCs w:val="20"/>
                <w:lang w:eastAsia="en-GB"/>
              </w:rPr>
              <w:t>Orally</w:t>
            </w:r>
          </w:p>
        </w:tc>
        <w:tc>
          <w:tcPr>
            <w:tcW w:w="0" w:type="auto"/>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vAlign w:val="center"/>
            <w:hideMark/>
          </w:tcPr>
          <w:p w:rsidR="00606547" w:rsidRPr="00606547" w:rsidRDefault="00606547" w:rsidP="00606547">
            <w:pPr>
              <w:spacing w:after="0" w:line="240" w:lineRule="auto"/>
              <w:jc w:val="center"/>
              <w:rPr>
                <w:rFonts w:ascii="Tahoma" w:eastAsia="Times New Roman" w:hAnsi="Tahoma" w:cs="Tahoma"/>
                <w:sz w:val="20"/>
                <w:szCs w:val="20"/>
                <w:lang w:eastAsia="en-GB"/>
              </w:rPr>
            </w:pPr>
            <w:r w:rsidRPr="00606547">
              <w:rPr>
                <w:rFonts w:ascii="Tahoma" w:eastAsia="Times New Roman" w:hAnsi="Tahoma" w:cs="Tahoma"/>
                <w:sz w:val="20"/>
                <w:szCs w:val="20"/>
                <w:lang w:eastAsia="en-GB"/>
              </w:rPr>
              <w:t>R/v in 7 days</w:t>
            </w:r>
          </w:p>
        </w:tc>
        <w:tc>
          <w:tcPr>
            <w:tcW w:w="0" w:type="auto"/>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vAlign w:val="center"/>
            <w:hideMark/>
          </w:tcPr>
          <w:p w:rsidR="00606547" w:rsidRPr="00606547" w:rsidRDefault="00606547" w:rsidP="00606547">
            <w:pPr>
              <w:spacing w:after="0" w:line="240" w:lineRule="auto"/>
              <w:jc w:val="center"/>
              <w:rPr>
                <w:rFonts w:ascii="Tahoma" w:eastAsia="Times New Roman" w:hAnsi="Tahoma" w:cs="Tahoma"/>
                <w:sz w:val="20"/>
                <w:szCs w:val="20"/>
                <w:lang w:eastAsia="en-GB"/>
              </w:rPr>
            </w:pPr>
            <w:r w:rsidRPr="00606547">
              <w:rPr>
                <w:rFonts w:ascii="Tahoma" w:eastAsia="Times New Roman" w:hAnsi="Tahoma" w:cs="Tahoma"/>
                <w:sz w:val="20"/>
                <w:szCs w:val="20"/>
                <w:lang w:eastAsia="en-GB"/>
              </w:rPr>
              <w:t>New Medication</w:t>
            </w:r>
          </w:p>
        </w:tc>
        <w:tc>
          <w:tcPr>
            <w:tcW w:w="0" w:type="auto"/>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vAlign w:val="center"/>
            <w:hideMark/>
          </w:tcPr>
          <w:p w:rsidR="00606547" w:rsidRPr="00606547" w:rsidRDefault="00606547" w:rsidP="00606547">
            <w:pPr>
              <w:spacing w:after="0" w:line="240" w:lineRule="auto"/>
              <w:jc w:val="center"/>
              <w:rPr>
                <w:rFonts w:ascii="Tahoma" w:eastAsia="Times New Roman" w:hAnsi="Tahoma" w:cs="Tahoma"/>
                <w:sz w:val="20"/>
                <w:szCs w:val="20"/>
                <w:lang w:eastAsia="en-GB"/>
              </w:rPr>
            </w:pPr>
            <w:r w:rsidRPr="00606547">
              <w:rPr>
                <w:rFonts w:ascii="Tahoma" w:eastAsia="Times New Roman" w:hAnsi="Tahoma" w:cs="Tahoma"/>
                <w:sz w:val="20"/>
                <w:szCs w:val="20"/>
                <w:lang w:eastAsia="en-GB"/>
              </w:rPr>
              <w:t>Pharmacy</w:t>
            </w:r>
          </w:p>
        </w:tc>
        <w:tc>
          <w:tcPr>
            <w:tcW w:w="0" w:type="auto"/>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vAlign w:val="center"/>
            <w:hideMark/>
          </w:tcPr>
          <w:p w:rsidR="00606547" w:rsidRPr="00606547" w:rsidRDefault="00606547" w:rsidP="00606547">
            <w:pPr>
              <w:spacing w:after="0" w:line="240" w:lineRule="auto"/>
              <w:jc w:val="center"/>
              <w:rPr>
                <w:rFonts w:ascii="Tahoma" w:eastAsia="Times New Roman" w:hAnsi="Tahoma" w:cs="Tahoma"/>
                <w:sz w:val="20"/>
                <w:szCs w:val="20"/>
                <w:lang w:eastAsia="en-GB"/>
              </w:rPr>
            </w:pPr>
            <w:r w:rsidRPr="00606547">
              <w:rPr>
                <w:rFonts w:ascii="Tahoma" w:eastAsia="Times New Roman" w:hAnsi="Tahoma" w:cs="Tahoma"/>
                <w:sz w:val="20"/>
                <w:szCs w:val="20"/>
                <w:lang w:eastAsia="en-GB"/>
              </w:rPr>
              <w:t>nbf1473</w:t>
            </w:r>
          </w:p>
        </w:tc>
        <w:tc>
          <w:tcPr>
            <w:tcW w:w="0" w:type="auto"/>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vAlign w:val="center"/>
            <w:hideMark/>
          </w:tcPr>
          <w:p w:rsidR="00606547" w:rsidRPr="00606547" w:rsidRDefault="00606547" w:rsidP="00606547">
            <w:pPr>
              <w:spacing w:after="0" w:line="240" w:lineRule="auto"/>
              <w:jc w:val="center"/>
              <w:rPr>
                <w:rFonts w:ascii="Tahoma" w:eastAsia="Times New Roman" w:hAnsi="Tahoma" w:cs="Tahoma"/>
                <w:sz w:val="20"/>
                <w:szCs w:val="20"/>
                <w:lang w:eastAsia="en-GB"/>
              </w:rPr>
            </w:pPr>
            <w:r w:rsidRPr="00606547">
              <w:rPr>
                <w:rFonts w:ascii="Tahoma" w:eastAsia="Times New Roman" w:hAnsi="Tahoma" w:cs="Tahoma"/>
                <w:sz w:val="20"/>
                <w:szCs w:val="20"/>
                <w:lang w:eastAsia="en-GB"/>
              </w:rPr>
              <w:t>nbn1864</w:t>
            </w:r>
          </w:p>
        </w:tc>
      </w:tr>
      <w:tr w:rsidR="00606547" w:rsidRPr="00606547" w:rsidTr="00606547">
        <w:trPr>
          <w:jc w:val="right"/>
        </w:trPr>
        <w:tc>
          <w:tcPr>
            <w:tcW w:w="0" w:type="auto"/>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vAlign w:val="center"/>
            <w:hideMark/>
          </w:tcPr>
          <w:p w:rsidR="00606547" w:rsidRPr="00606547" w:rsidRDefault="00606547" w:rsidP="00606547">
            <w:pPr>
              <w:spacing w:after="0" w:line="240" w:lineRule="auto"/>
              <w:rPr>
                <w:rFonts w:ascii="Tahoma" w:eastAsia="Times New Roman" w:hAnsi="Tahoma" w:cs="Tahoma"/>
                <w:sz w:val="20"/>
                <w:szCs w:val="20"/>
                <w:lang w:eastAsia="en-GB"/>
              </w:rPr>
            </w:pPr>
            <w:r w:rsidRPr="00606547">
              <w:rPr>
                <w:rFonts w:ascii="Tahoma" w:eastAsia="Times New Roman" w:hAnsi="Tahoma" w:cs="Tahoma"/>
                <w:sz w:val="20"/>
                <w:szCs w:val="20"/>
                <w:lang w:eastAsia="en-GB"/>
              </w:rPr>
              <w:t>Codeine</w:t>
            </w:r>
          </w:p>
        </w:tc>
        <w:tc>
          <w:tcPr>
            <w:tcW w:w="0" w:type="auto"/>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vAlign w:val="center"/>
            <w:hideMark/>
          </w:tcPr>
          <w:p w:rsidR="00606547" w:rsidRPr="00606547" w:rsidRDefault="00606547" w:rsidP="00606547">
            <w:pPr>
              <w:spacing w:after="0" w:line="240" w:lineRule="auto"/>
              <w:jc w:val="center"/>
              <w:rPr>
                <w:rFonts w:ascii="Tahoma" w:eastAsia="Times New Roman" w:hAnsi="Tahoma" w:cs="Tahoma"/>
                <w:sz w:val="20"/>
                <w:szCs w:val="20"/>
                <w:lang w:eastAsia="en-GB"/>
              </w:rPr>
            </w:pPr>
            <w:r w:rsidRPr="00606547">
              <w:rPr>
                <w:rFonts w:ascii="Tahoma" w:eastAsia="Times New Roman" w:hAnsi="Tahoma" w:cs="Tahoma"/>
                <w:sz w:val="20"/>
                <w:szCs w:val="20"/>
                <w:lang w:eastAsia="en-GB"/>
              </w:rPr>
              <w:t>30mg to 60mg (Crush)</w:t>
            </w:r>
          </w:p>
        </w:tc>
        <w:tc>
          <w:tcPr>
            <w:tcW w:w="0" w:type="auto"/>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vAlign w:val="center"/>
            <w:hideMark/>
          </w:tcPr>
          <w:p w:rsidR="00606547" w:rsidRPr="00606547" w:rsidRDefault="00606547" w:rsidP="00606547">
            <w:pPr>
              <w:spacing w:after="0" w:line="240" w:lineRule="auto"/>
              <w:jc w:val="center"/>
              <w:rPr>
                <w:rFonts w:ascii="Tahoma" w:eastAsia="Times New Roman" w:hAnsi="Tahoma" w:cs="Tahoma"/>
                <w:sz w:val="20"/>
                <w:szCs w:val="20"/>
                <w:lang w:eastAsia="en-GB"/>
              </w:rPr>
            </w:pPr>
            <w:r w:rsidRPr="00606547">
              <w:rPr>
                <w:rFonts w:ascii="Tahoma" w:eastAsia="Times New Roman" w:hAnsi="Tahoma" w:cs="Tahoma"/>
                <w:sz w:val="20"/>
                <w:szCs w:val="20"/>
                <w:lang w:eastAsia="en-GB"/>
              </w:rPr>
              <w:t>Four times a day when required for relief of pain</w:t>
            </w:r>
          </w:p>
        </w:tc>
        <w:tc>
          <w:tcPr>
            <w:tcW w:w="0" w:type="auto"/>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vAlign w:val="center"/>
            <w:hideMark/>
          </w:tcPr>
          <w:p w:rsidR="00606547" w:rsidRPr="00606547" w:rsidRDefault="00606547" w:rsidP="00606547">
            <w:pPr>
              <w:spacing w:after="0" w:line="240" w:lineRule="auto"/>
              <w:jc w:val="center"/>
              <w:rPr>
                <w:rFonts w:ascii="Tahoma" w:eastAsia="Times New Roman" w:hAnsi="Tahoma" w:cs="Tahoma"/>
                <w:sz w:val="20"/>
                <w:szCs w:val="20"/>
                <w:lang w:eastAsia="en-GB"/>
              </w:rPr>
            </w:pPr>
            <w:r w:rsidRPr="00606547">
              <w:rPr>
                <w:rFonts w:ascii="Tahoma" w:eastAsia="Times New Roman" w:hAnsi="Tahoma" w:cs="Tahoma"/>
                <w:sz w:val="20"/>
                <w:szCs w:val="20"/>
                <w:lang w:eastAsia="en-GB"/>
              </w:rPr>
              <w:t>Orally</w:t>
            </w:r>
          </w:p>
        </w:tc>
        <w:tc>
          <w:tcPr>
            <w:tcW w:w="0" w:type="auto"/>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vAlign w:val="center"/>
            <w:hideMark/>
          </w:tcPr>
          <w:p w:rsidR="00606547" w:rsidRPr="00606547" w:rsidRDefault="00606547" w:rsidP="00606547">
            <w:pPr>
              <w:spacing w:after="0" w:line="240" w:lineRule="auto"/>
              <w:jc w:val="center"/>
              <w:rPr>
                <w:rFonts w:ascii="Tahoma" w:eastAsia="Times New Roman" w:hAnsi="Tahoma" w:cs="Tahoma"/>
                <w:sz w:val="20"/>
                <w:szCs w:val="20"/>
                <w:lang w:eastAsia="en-GB"/>
              </w:rPr>
            </w:pPr>
            <w:r w:rsidRPr="00606547">
              <w:rPr>
                <w:rFonts w:ascii="Tahoma" w:eastAsia="Times New Roman" w:hAnsi="Tahoma" w:cs="Tahoma"/>
                <w:sz w:val="20"/>
                <w:szCs w:val="20"/>
                <w:lang w:eastAsia="en-GB"/>
              </w:rPr>
              <w:t>R/v in 7 days</w:t>
            </w:r>
          </w:p>
        </w:tc>
        <w:tc>
          <w:tcPr>
            <w:tcW w:w="0" w:type="auto"/>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vAlign w:val="center"/>
            <w:hideMark/>
          </w:tcPr>
          <w:p w:rsidR="00606547" w:rsidRPr="00606547" w:rsidRDefault="00606547" w:rsidP="00606547">
            <w:pPr>
              <w:spacing w:after="0" w:line="240" w:lineRule="auto"/>
              <w:jc w:val="center"/>
              <w:rPr>
                <w:rFonts w:ascii="Tahoma" w:eastAsia="Times New Roman" w:hAnsi="Tahoma" w:cs="Tahoma"/>
                <w:sz w:val="20"/>
                <w:szCs w:val="20"/>
                <w:lang w:eastAsia="en-GB"/>
              </w:rPr>
            </w:pPr>
            <w:r w:rsidRPr="00606547">
              <w:rPr>
                <w:rFonts w:ascii="Tahoma" w:eastAsia="Times New Roman" w:hAnsi="Tahoma" w:cs="Tahoma"/>
                <w:sz w:val="20"/>
                <w:szCs w:val="20"/>
                <w:lang w:eastAsia="en-GB"/>
              </w:rPr>
              <w:t>New Medication</w:t>
            </w:r>
          </w:p>
        </w:tc>
        <w:tc>
          <w:tcPr>
            <w:tcW w:w="0" w:type="auto"/>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vAlign w:val="center"/>
            <w:hideMark/>
          </w:tcPr>
          <w:p w:rsidR="00606547" w:rsidRPr="00606547" w:rsidRDefault="00606547" w:rsidP="00606547">
            <w:pPr>
              <w:spacing w:after="0" w:line="240" w:lineRule="auto"/>
              <w:jc w:val="center"/>
              <w:rPr>
                <w:rFonts w:ascii="Tahoma" w:eastAsia="Times New Roman" w:hAnsi="Tahoma" w:cs="Tahoma"/>
                <w:sz w:val="20"/>
                <w:szCs w:val="20"/>
                <w:lang w:eastAsia="en-GB"/>
              </w:rPr>
            </w:pPr>
            <w:r w:rsidRPr="00606547">
              <w:rPr>
                <w:rFonts w:ascii="Tahoma" w:eastAsia="Times New Roman" w:hAnsi="Tahoma" w:cs="Tahoma"/>
                <w:sz w:val="20"/>
                <w:szCs w:val="20"/>
                <w:lang w:eastAsia="en-GB"/>
              </w:rPr>
              <w:t>Pharmacy</w:t>
            </w:r>
          </w:p>
        </w:tc>
        <w:tc>
          <w:tcPr>
            <w:tcW w:w="0" w:type="auto"/>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vAlign w:val="center"/>
            <w:hideMark/>
          </w:tcPr>
          <w:p w:rsidR="00606547" w:rsidRPr="00606547" w:rsidRDefault="00606547" w:rsidP="00606547">
            <w:pPr>
              <w:spacing w:after="0" w:line="240" w:lineRule="auto"/>
              <w:jc w:val="center"/>
              <w:rPr>
                <w:rFonts w:ascii="Tahoma" w:eastAsia="Times New Roman" w:hAnsi="Tahoma" w:cs="Tahoma"/>
                <w:sz w:val="20"/>
                <w:szCs w:val="20"/>
                <w:lang w:eastAsia="en-GB"/>
              </w:rPr>
            </w:pPr>
            <w:r w:rsidRPr="00606547">
              <w:rPr>
                <w:rFonts w:ascii="Tahoma" w:eastAsia="Times New Roman" w:hAnsi="Tahoma" w:cs="Tahoma"/>
                <w:sz w:val="20"/>
                <w:szCs w:val="20"/>
                <w:lang w:eastAsia="en-GB"/>
              </w:rPr>
              <w:t>nbf1473</w:t>
            </w:r>
          </w:p>
        </w:tc>
        <w:tc>
          <w:tcPr>
            <w:tcW w:w="0" w:type="auto"/>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vAlign w:val="center"/>
            <w:hideMark/>
          </w:tcPr>
          <w:p w:rsidR="00606547" w:rsidRPr="00606547" w:rsidRDefault="00606547" w:rsidP="00606547">
            <w:pPr>
              <w:spacing w:after="0" w:line="240" w:lineRule="auto"/>
              <w:jc w:val="center"/>
              <w:rPr>
                <w:rFonts w:ascii="Tahoma" w:eastAsia="Times New Roman" w:hAnsi="Tahoma" w:cs="Tahoma"/>
                <w:sz w:val="20"/>
                <w:szCs w:val="20"/>
                <w:lang w:eastAsia="en-GB"/>
              </w:rPr>
            </w:pPr>
            <w:r w:rsidRPr="00606547">
              <w:rPr>
                <w:rFonts w:ascii="Tahoma" w:eastAsia="Times New Roman" w:hAnsi="Tahoma" w:cs="Tahoma"/>
                <w:sz w:val="20"/>
                <w:szCs w:val="20"/>
                <w:lang w:eastAsia="en-GB"/>
              </w:rPr>
              <w:t>nbn1864</w:t>
            </w:r>
          </w:p>
        </w:tc>
      </w:tr>
      <w:tr w:rsidR="00606547" w:rsidRPr="00606547" w:rsidTr="00606547">
        <w:trPr>
          <w:jc w:val="right"/>
        </w:trPr>
        <w:tc>
          <w:tcPr>
            <w:tcW w:w="0" w:type="auto"/>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vAlign w:val="center"/>
            <w:hideMark/>
          </w:tcPr>
          <w:p w:rsidR="00606547" w:rsidRPr="00606547" w:rsidRDefault="00606547" w:rsidP="00606547">
            <w:pPr>
              <w:spacing w:after="0" w:line="240" w:lineRule="auto"/>
              <w:rPr>
                <w:rFonts w:ascii="Tahoma" w:eastAsia="Times New Roman" w:hAnsi="Tahoma" w:cs="Tahoma"/>
                <w:sz w:val="20"/>
                <w:szCs w:val="20"/>
                <w:lang w:eastAsia="en-GB"/>
              </w:rPr>
            </w:pPr>
            <w:r w:rsidRPr="00606547">
              <w:rPr>
                <w:rFonts w:ascii="Tahoma" w:eastAsia="Times New Roman" w:hAnsi="Tahoma" w:cs="Tahoma"/>
                <w:sz w:val="20"/>
                <w:szCs w:val="20"/>
                <w:lang w:eastAsia="en-GB"/>
              </w:rPr>
              <w:t xml:space="preserve">Tablet </w:t>
            </w:r>
            <w:r w:rsidRPr="00606547">
              <w:rPr>
                <w:rFonts w:ascii="Tahoma" w:eastAsia="Times New Roman" w:hAnsi="Tahoma" w:cs="Tahoma"/>
                <w:sz w:val="20"/>
                <w:szCs w:val="20"/>
                <w:lang w:eastAsia="en-GB"/>
              </w:rPr>
              <w:lastRenderedPageBreak/>
              <w:t>crusher</w:t>
            </w:r>
          </w:p>
        </w:tc>
        <w:tc>
          <w:tcPr>
            <w:tcW w:w="0" w:type="auto"/>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vAlign w:val="center"/>
            <w:hideMark/>
          </w:tcPr>
          <w:p w:rsidR="00606547" w:rsidRPr="00606547" w:rsidRDefault="00606547" w:rsidP="00606547">
            <w:pPr>
              <w:spacing w:after="0" w:line="240" w:lineRule="auto"/>
              <w:jc w:val="center"/>
              <w:rPr>
                <w:rFonts w:ascii="Tahoma" w:eastAsia="Times New Roman" w:hAnsi="Tahoma" w:cs="Tahoma"/>
                <w:sz w:val="20"/>
                <w:szCs w:val="20"/>
                <w:lang w:eastAsia="en-GB"/>
              </w:rPr>
            </w:pPr>
            <w:r w:rsidRPr="00606547">
              <w:rPr>
                <w:rFonts w:ascii="Tahoma" w:eastAsia="Times New Roman" w:hAnsi="Tahoma" w:cs="Tahoma"/>
                <w:sz w:val="20"/>
                <w:szCs w:val="20"/>
                <w:lang w:eastAsia="en-GB"/>
              </w:rPr>
              <w:lastRenderedPageBreak/>
              <w:t>.</w:t>
            </w:r>
          </w:p>
        </w:tc>
        <w:tc>
          <w:tcPr>
            <w:tcW w:w="0" w:type="auto"/>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vAlign w:val="center"/>
            <w:hideMark/>
          </w:tcPr>
          <w:p w:rsidR="00606547" w:rsidRPr="00606547" w:rsidRDefault="00606547" w:rsidP="00606547">
            <w:pPr>
              <w:spacing w:after="0" w:line="240" w:lineRule="auto"/>
              <w:jc w:val="center"/>
              <w:rPr>
                <w:rFonts w:ascii="Tahoma" w:eastAsia="Times New Roman" w:hAnsi="Tahoma" w:cs="Tahoma"/>
                <w:sz w:val="20"/>
                <w:szCs w:val="20"/>
                <w:lang w:eastAsia="en-GB"/>
              </w:rPr>
            </w:pPr>
            <w:r w:rsidRPr="00606547">
              <w:rPr>
                <w:rFonts w:ascii="Tahoma" w:eastAsia="Times New Roman" w:hAnsi="Tahoma" w:cs="Tahoma"/>
                <w:sz w:val="20"/>
                <w:szCs w:val="20"/>
                <w:lang w:eastAsia="en-GB"/>
              </w:rPr>
              <w:t xml:space="preserve">As </w:t>
            </w:r>
            <w:r w:rsidRPr="00606547">
              <w:rPr>
                <w:rFonts w:ascii="Tahoma" w:eastAsia="Times New Roman" w:hAnsi="Tahoma" w:cs="Tahoma"/>
                <w:sz w:val="20"/>
                <w:szCs w:val="20"/>
                <w:lang w:eastAsia="en-GB"/>
              </w:rPr>
              <w:lastRenderedPageBreak/>
              <w:t>directed</w:t>
            </w:r>
          </w:p>
        </w:tc>
        <w:tc>
          <w:tcPr>
            <w:tcW w:w="0" w:type="auto"/>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vAlign w:val="center"/>
            <w:hideMark/>
          </w:tcPr>
          <w:p w:rsidR="00606547" w:rsidRPr="00606547" w:rsidRDefault="00606547" w:rsidP="00606547">
            <w:pPr>
              <w:spacing w:after="0" w:line="240" w:lineRule="auto"/>
              <w:jc w:val="center"/>
              <w:rPr>
                <w:rFonts w:ascii="Tahoma" w:eastAsia="Times New Roman" w:hAnsi="Tahoma" w:cs="Tahoma"/>
                <w:sz w:val="20"/>
                <w:szCs w:val="20"/>
                <w:lang w:eastAsia="en-GB"/>
              </w:rPr>
            </w:pPr>
            <w:r w:rsidRPr="00606547">
              <w:rPr>
                <w:rFonts w:ascii="Tahoma" w:eastAsia="Times New Roman" w:hAnsi="Tahoma" w:cs="Tahoma"/>
                <w:sz w:val="20"/>
                <w:szCs w:val="20"/>
                <w:lang w:eastAsia="en-GB"/>
              </w:rPr>
              <w:lastRenderedPageBreak/>
              <w:t>Orally</w:t>
            </w:r>
          </w:p>
        </w:tc>
        <w:tc>
          <w:tcPr>
            <w:tcW w:w="0" w:type="auto"/>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vAlign w:val="center"/>
            <w:hideMark/>
          </w:tcPr>
          <w:p w:rsidR="00606547" w:rsidRPr="00606547" w:rsidRDefault="00606547" w:rsidP="00606547">
            <w:pPr>
              <w:spacing w:after="0" w:line="240" w:lineRule="auto"/>
              <w:jc w:val="center"/>
              <w:rPr>
                <w:rFonts w:ascii="Tahoma" w:eastAsia="Times New Roman" w:hAnsi="Tahoma" w:cs="Tahoma"/>
                <w:sz w:val="20"/>
                <w:szCs w:val="20"/>
                <w:lang w:eastAsia="en-GB"/>
              </w:rPr>
            </w:pPr>
            <w:r w:rsidRPr="00606547">
              <w:rPr>
                <w:rFonts w:ascii="Tahoma" w:eastAsia="Times New Roman" w:hAnsi="Tahoma" w:cs="Tahoma"/>
                <w:sz w:val="20"/>
                <w:szCs w:val="20"/>
                <w:lang w:eastAsia="en-GB"/>
              </w:rPr>
              <w:t>.</w:t>
            </w:r>
          </w:p>
        </w:tc>
        <w:tc>
          <w:tcPr>
            <w:tcW w:w="0" w:type="auto"/>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vAlign w:val="center"/>
            <w:hideMark/>
          </w:tcPr>
          <w:p w:rsidR="00606547" w:rsidRPr="00606547" w:rsidRDefault="00606547" w:rsidP="00606547">
            <w:pPr>
              <w:spacing w:after="0" w:line="240" w:lineRule="auto"/>
              <w:jc w:val="center"/>
              <w:rPr>
                <w:rFonts w:ascii="Tahoma" w:eastAsia="Times New Roman" w:hAnsi="Tahoma" w:cs="Tahoma"/>
                <w:sz w:val="20"/>
                <w:szCs w:val="20"/>
                <w:lang w:eastAsia="en-GB"/>
              </w:rPr>
            </w:pPr>
            <w:r w:rsidRPr="00606547">
              <w:rPr>
                <w:rFonts w:ascii="Tahoma" w:eastAsia="Times New Roman" w:hAnsi="Tahoma" w:cs="Tahoma"/>
                <w:sz w:val="20"/>
                <w:szCs w:val="20"/>
                <w:lang w:eastAsia="en-GB"/>
              </w:rPr>
              <w:t xml:space="preserve">New </w:t>
            </w:r>
            <w:r w:rsidRPr="00606547">
              <w:rPr>
                <w:rFonts w:ascii="Tahoma" w:eastAsia="Times New Roman" w:hAnsi="Tahoma" w:cs="Tahoma"/>
                <w:sz w:val="20"/>
                <w:szCs w:val="20"/>
                <w:lang w:eastAsia="en-GB"/>
              </w:rPr>
              <w:lastRenderedPageBreak/>
              <w:t>Medication</w:t>
            </w:r>
          </w:p>
        </w:tc>
        <w:tc>
          <w:tcPr>
            <w:tcW w:w="0" w:type="auto"/>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vAlign w:val="center"/>
            <w:hideMark/>
          </w:tcPr>
          <w:p w:rsidR="00606547" w:rsidRPr="00606547" w:rsidRDefault="00606547" w:rsidP="00606547">
            <w:pPr>
              <w:spacing w:after="0" w:line="240" w:lineRule="auto"/>
              <w:jc w:val="center"/>
              <w:rPr>
                <w:rFonts w:ascii="Tahoma" w:eastAsia="Times New Roman" w:hAnsi="Tahoma" w:cs="Tahoma"/>
                <w:sz w:val="20"/>
                <w:szCs w:val="20"/>
                <w:lang w:eastAsia="en-GB"/>
              </w:rPr>
            </w:pPr>
            <w:r w:rsidRPr="00606547">
              <w:rPr>
                <w:rFonts w:ascii="Tahoma" w:eastAsia="Times New Roman" w:hAnsi="Tahoma" w:cs="Tahoma"/>
                <w:sz w:val="20"/>
                <w:szCs w:val="20"/>
                <w:lang w:eastAsia="en-GB"/>
              </w:rPr>
              <w:lastRenderedPageBreak/>
              <w:t>Pharmacy</w:t>
            </w:r>
          </w:p>
        </w:tc>
        <w:tc>
          <w:tcPr>
            <w:tcW w:w="0" w:type="auto"/>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vAlign w:val="center"/>
            <w:hideMark/>
          </w:tcPr>
          <w:p w:rsidR="00606547" w:rsidRPr="00606547" w:rsidRDefault="00606547" w:rsidP="00606547">
            <w:pPr>
              <w:spacing w:after="0" w:line="240" w:lineRule="auto"/>
              <w:jc w:val="center"/>
              <w:rPr>
                <w:rFonts w:ascii="Tahoma" w:eastAsia="Times New Roman" w:hAnsi="Tahoma" w:cs="Tahoma"/>
                <w:sz w:val="20"/>
                <w:szCs w:val="20"/>
                <w:lang w:eastAsia="en-GB"/>
              </w:rPr>
            </w:pPr>
            <w:r w:rsidRPr="00606547">
              <w:rPr>
                <w:rFonts w:ascii="Tahoma" w:eastAsia="Times New Roman" w:hAnsi="Tahoma" w:cs="Tahoma"/>
                <w:sz w:val="20"/>
                <w:szCs w:val="20"/>
                <w:lang w:eastAsia="en-GB"/>
              </w:rPr>
              <w:t>nbf1473</w:t>
            </w:r>
          </w:p>
        </w:tc>
        <w:tc>
          <w:tcPr>
            <w:tcW w:w="0" w:type="auto"/>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vAlign w:val="center"/>
            <w:hideMark/>
          </w:tcPr>
          <w:p w:rsidR="00606547" w:rsidRPr="00606547" w:rsidRDefault="00606547" w:rsidP="00606547">
            <w:pPr>
              <w:spacing w:after="0" w:line="240" w:lineRule="auto"/>
              <w:jc w:val="center"/>
              <w:rPr>
                <w:rFonts w:ascii="Tahoma" w:eastAsia="Times New Roman" w:hAnsi="Tahoma" w:cs="Tahoma"/>
                <w:sz w:val="20"/>
                <w:szCs w:val="20"/>
                <w:lang w:eastAsia="en-GB"/>
              </w:rPr>
            </w:pPr>
            <w:r w:rsidRPr="00606547">
              <w:rPr>
                <w:rFonts w:ascii="Tahoma" w:eastAsia="Times New Roman" w:hAnsi="Tahoma" w:cs="Tahoma"/>
                <w:sz w:val="20"/>
                <w:szCs w:val="20"/>
                <w:lang w:eastAsia="en-GB"/>
              </w:rPr>
              <w:t>nbn1864</w:t>
            </w:r>
          </w:p>
        </w:tc>
      </w:tr>
      <w:tr w:rsidR="00606547" w:rsidRPr="00606547" w:rsidTr="00606547">
        <w:trPr>
          <w:jc w:val="right"/>
        </w:trPr>
        <w:tc>
          <w:tcPr>
            <w:tcW w:w="0" w:type="auto"/>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vAlign w:val="center"/>
            <w:hideMark/>
          </w:tcPr>
          <w:p w:rsidR="00606547" w:rsidRPr="00606547" w:rsidRDefault="00606547" w:rsidP="00606547">
            <w:pPr>
              <w:spacing w:after="0" w:line="240" w:lineRule="auto"/>
              <w:rPr>
                <w:rFonts w:ascii="Tahoma" w:eastAsia="Times New Roman" w:hAnsi="Tahoma" w:cs="Tahoma"/>
                <w:sz w:val="20"/>
                <w:szCs w:val="20"/>
                <w:lang w:eastAsia="en-GB"/>
              </w:rPr>
            </w:pPr>
            <w:r w:rsidRPr="00606547">
              <w:rPr>
                <w:rFonts w:ascii="Tahoma" w:eastAsia="Times New Roman" w:hAnsi="Tahoma" w:cs="Tahoma"/>
                <w:sz w:val="20"/>
                <w:szCs w:val="20"/>
                <w:lang w:eastAsia="en-GB"/>
              </w:rPr>
              <w:lastRenderedPageBreak/>
              <w:t xml:space="preserve">Ondansetron 4mg </w:t>
            </w:r>
            <w:proofErr w:type="spellStart"/>
            <w:r w:rsidRPr="00606547">
              <w:rPr>
                <w:rFonts w:ascii="Tahoma" w:eastAsia="Times New Roman" w:hAnsi="Tahoma" w:cs="Tahoma"/>
                <w:sz w:val="20"/>
                <w:szCs w:val="20"/>
                <w:lang w:eastAsia="en-GB"/>
              </w:rPr>
              <w:t>orodispersible</w:t>
            </w:r>
            <w:proofErr w:type="spellEnd"/>
            <w:r w:rsidRPr="00606547">
              <w:rPr>
                <w:rFonts w:ascii="Tahoma" w:eastAsia="Times New Roman" w:hAnsi="Tahoma" w:cs="Tahoma"/>
                <w:sz w:val="20"/>
                <w:szCs w:val="20"/>
                <w:lang w:eastAsia="en-GB"/>
              </w:rPr>
              <w:t xml:space="preserve"> tablets</w:t>
            </w:r>
          </w:p>
        </w:tc>
        <w:tc>
          <w:tcPr>
            <w:tcW w:w="0" w:type="auto"/>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vAlign w:val="center"/>
            <w:hideMark/>
          </w:tcPr>
          <w:p w:rsidR="00606547" w:rsidRPr="00606547" w:rsidRDefault="00606547" w:rsidP="00606547">
            <w:pPr>
              <w:spacing w:after="0" w:line="240" w:lineRule="auto"/>
              <w:jc w:val="center"/>
              <w:rPr>
                <w:rFonts w:ascii="Tahoma" w:eastAsia="Times New Roman" w:hAnsi="Tahoma" w:cs="Tahoma"/>
                <w:sz w:val="20"/>
                <w:szCs w:val="20"/>
                <w:lang w:eastAsia="en-GB"/>
              </w:rPr>
            </w:pPr>
            <w:r w:rsidRPr="00606547">
              <w:rPr>
                <w:rFonts w:ascii="Tahoma" w:eastAsia="Times New Roman" w:hAnsi="Tahoma" w:cs="Tahoma"/>
                <w:sz w:val="20"/>
                <w:szCs w:val="20"/>
                <w:lang w:eastAsia="en-GB"/>
              </w:rPr>
              <w:t>4mg (Up to three times daily)</w:t>
            </w:r>
          </w:p>
        </w:tc>
        <w:tc>
          <w:tcPr>
            <w:tcW w:w="0" w:type="auto"/>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vAlign w:val="center"/>
            <w:hideMark/>
          </w:tcPr>
          <w:p w:rsidR="00606547" w:rsidRPr="00606547" w:rsidRDefault="00606547" w:rsidP="00606547">
            <w:pPr>
              <w:spacing w:after="0" w:line="240" w:lineRule="auto"/>
              <w:jc w:val="center"/>
              <w:rPr>
                <w:rFonts w:ascii="Tahoma" w:eastAsia="Times New Roman" w:hAnsi="Tahoma" w:cs="Tahoma"/>
                <w:sz w:val="20"/>
                <w:szCs w:val="20"/>
                <w:lang w:eastAsia="en-GB"/>
              </w:rPr>
            </w:pPr>
            <w:r w:rsidRPr="00606547">
              <w:rPr>
                <w:rFonts w:ascii="Tahoma" w:eastAsia="Times New Roman" w:hAnsi="Tahoma" w:cs="Tahoma"/>
                <w:sz w:val="20"/>
                <w:szCs w:val="20"/>
                <w:lang w:eastAsia="en-GB"/>
              </w:rPr>
              <w:t>When Required</w:t>
            </w:r>
          </w:p>
        </w:tc>
        <w:tc>
          <w:tcPr>
            <w:tcW w:w="0" w:type="auto"/>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vAlign w:val="center"/>
            <w:hideMark/>
          </w:tcPr>
          <w:p w:rsidR="00606547" w:rsidRPr="00606547" w:rsidRDefault="00606547" w:rsidP="00606547">
            <w:pPr>
              <w:spacing w:after="0" w:line="240" w:lineRule="auto"/>
              <w:jc w:val="center"/>
              <w:rPr>
                <w:rFonts w:ascii="Tahoma" w:eastAsia="Times New Roman" w:hAnsi="Tahoma" w:cs="Tahoma"/>
                <w:sz w:val="20"/>
                <w:szCs w:val="20"/>
                <w:lang w:eastAsia="en-GB"/>
              </w:rPr>
            </w:pPr>
            <w:r w:rsidRPr="00606547">
              <w:rPr>
                <w:rFonts w:ascii="Tahoma" w:eastAsia="Times New Roman" w:hAnsi="Tahoma" w:cs="Tahoma"/>
                <w:sz w:val="20"/>
                <w:szCs w:val="20"/>
                <w:lang w:eastAsia="en-GB"/>
              </w:rPr>
              <w:t>Orally</w:t>
            </w:r>
          </w:p>
        </w:tc>
        <w:tc>
          <w:tcPr>
            <w:tcW w:w="0" w:type="auto"/>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vAlign w:val="center"/>
            <w:hideMark/>
          </w:tcPr>
          <w:p w:rsidR="00606547" w:rsidRPr="00606547" w:rsidRDefault="00606547" w:rsidP="00606547">
            <w:pPr>
              <w:spacing w:after="0" w:line="240" w:lineRule="auto"/>
              <w:jc w:val="center"/>
              <w:rPr>
                <w:rFonts w:ascii="Tahoma" w:eastAsia="Times New Roman" w:hAnsi="Tahoma" w:cs="Tahoma"/>
                <w:sz w:val="20"/>
                <w:szCs w:val="20"/>
                <w:lang w:eastAsia="en-GB"/>
              </w:rPr>
            </w:pPr>
            <w:r w:rsidRPr="00606547">
              <w:rPr>
                <w:rFonts w:ascii="Tahoma" w:eastAsia="Times New Roman" w:hAnsi="Tahoma" w:cs="Tahoma"/>
                <w:sz w:val="20"/>
                <w:szCs w:val="20"/>
                <w:lang w:eastAsia="en-GB"/>
              </w:rPr>
              <w:t>As needed</w:t>
            </w:r>
          </w:p>
        </w:tc>
        <w:tc>
          <w:tcPr>
            <w:tcW w:w="0" w:type="auto"/>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vAlign w:val="center"/>
            <w:hideMark/>
          </w:tcPr>
          <w:p w:rsidR="00606547" w:rsidRPr="00606547" w:rsidRDefault="00606547" w:rsidP="00606547">
            <w:pPr>
              <w:spacing w:after="0" w:line="240" w:lineRule="auto"/>
              <w:jc w:val="center"/>
              <w:rPr>
                <w:rFonts w:ascii="Tahoma" w:eastAsia="Times New Roman" w:hAnsi="Tahoma" w:cs="Tahoma"/>
                <w:sz w:val="20"/>
                <w:szCs w:val="20"/>
                <w:lang w:eastAsia="en-GB"/>
              </w:rPr>
            </w:pPr>
            <w:r w:rsidRPr="00606547">
              <w:rPr>
                <w:rFonts w:ascii="Tahoma" w:eastAsia="Times New Roman" w:hAnsi="Tahoma" w:cs="Tahoma"/>
                <w:sz w:val="20"/>
                <w:szCs w:val="20"/>
                <w:lang w:eastAsia="en-GB"/>
              </w:rPr>
              <w:t>New Medication</w:t>
            </w:r>
          </w:p>
        </w:tc>
        <w:tc>
          <w:tcPr>
            <w:tcW w:w="0" w:type="auto"/>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vAlign w:val="center"/>
            <w:hideMark/>
          </w:tcPr>
          <w:p w:rsidR="00606547" w:rsidRPr="00606547" w:rsidRDefault="00606547" w:rsidP="00606547">
            <w:pPr>
              <w:spacing w:after="0" w:line="240" w:lineRule="auto"/>
              <w:jc w:val="center"/>
              <w:rPr>
                <w:rFonts w:ascii="Tahoma" w:eastAsia="Times New Roman" w:hAnsi="Tahoma" w:cs="Tahoma"/>
                <w:sz w:val="20"/>
                <w:szCs w:val="20"/>
                <w:lang w:eastAsia="en-GB"/>
              </w:rPr>
            </w:pPr>
            <w:r w:rsidRPr="00606547">
              <w:rPr>
                <w:rFonts w:ascii="Tahoma" w:eastAsia="Times New Roman" w:hAnsi="Tahoma" w:cs="Tahoma"/>
                <w:sz w:val="20"/>
                <w:szCs w:val="20"/>
                <w:lang w:eastAsia="en-GB"/>
              </w:rPr>
              <w:t>Pharmacy</w:t>
            </w:r>
          </w:p>
        </w:tc>
        <w:tc>
          <w:tcPr>
            <w:tcW w:w="0" w:type="auto"/>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vAlign w:val="center"/>
            <w:hideMark/>
          </w:tcPr>
          <w:p w:rsidR="00606547" w:rsidRPr="00606547" w:rsidRDefault="00606547" w:rsidP="00606547">
            <w:pPr>
              <w:spacing w:after="0" w:line="240" w:lineRule="auto"/>
              <w:jc w:val="center"/>
              <w:rPr>
                <w:rFonts w:ascii="Tahoma" w:eastAsia="Times New Roman" w:hAnsi="Tahoma" w:cs="Tahoma"/>
                <w:sz w:val="20"/>
                <w:szCs w:val="20"/>
                <w:lang w:eastAsia="en-GB"/>
              </w:rPr>
            </w:pPr>
            <w:r w:rsidRPr="00606547">
              <w:rPr>
                <w:rFonts w:ascii="Tahoma" w:eastAsia="Times New Roman" w:hAnsi="Tahoma" w:cs="Tahoma"/>
                <w:sz w:val="20"/>
                <w:szCs w:val="20"/>
                <w:lang w:eastAsia="en-GB"/>
              </w:rPr>
              <w:t>nbf1473</w:t>
            </w:r>
          </w:p>
        </w:tc>
        <w:tc>
          <w:tcPr>
            <w:tcW w:w="0" w:type="auto"/>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vAlign w:val="center"/>
            <w:hideMark/>
          </w:tcPr>
          <w:p w:rsidR="00606547" w:rsidRPr="00606547" w:rsidRDefault="00606547" w:rsidP="00606547">
            <w:pPr>
              <w:spacing w:after="0" w:line="240" w:lineRule="auto"/>
              <w:jc w:val="center"/>
              <w:rPr>
                <w:rFonts w:ascii="Tahoma" w:eastAsia="Times New Roman" w:hAnsi="Tahoma" w:cs="Tahoma"/>
                <w:sz w:val="20"/>
                <w:szCs w:val="20"/>
                <w:lang w:eastAsia="en-GB"/>
              </w:rPr>
            </w:pPr>
            <w:r w:rsidRPr="00606547">
              <w:rPr>
                <w:rFonts w:ascii="Tahoma" w:eastAsia="Times New Roman" w:hAnsi="Tahoma" w:cs="Tahoma"/>
                <w:sz w:val="20"/>
                <w:szCs w:val="20"/>
                <w:lang w:eastAsia="en-GB"/>
              </w:rPr>
              <w:t>nbn1864</w:t>
            </w:r>
          </w:p>
        </w:tc>
      </w:tr>
      <w:tr w:rsidR="00606547" w:rsidRPr="00606547" w:rsidTr="00606547">
        <w:trPr>
          <w:jc w:val="right"/>
        </w:trPr>
        <w:tc>
          <w:tcPr>
            <w:tcW w:w="0" w:type="auto"/>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vAlign w:val="center"/>
            <w:hideMark/>
          </w:tcPr>
          <w:p w:rsidR="00606547" w:rsidRPr="00606547" w:rsidRDefault="00606547" w:rsidP="00606547">
            <w:pPr>
              <w:spacing w:after="0" w:line="240" w:lineRule="auto"/>
              <w:rPr>
                <w:rFonts w:ascii="Tahoma" w:eastAsia="Times New Roman" w:hAnsi="Tahoma" w:cs="Tahoma"/>
                <w:sz w:val="20"/>
                <w:szCs w:val="20"/>
                <w:lang w:eastAsia="en-GB"/>
              </w:rPr>
            </w:pPr>
            <w:proofErr w:type="spellStart"/>
            <w:r w:rsidRPr="00606547">
              <w:rPr>
                <w:rFonts w:ascii="Tahoma" w:eastAsia="Times New Roman" w:hAnsi="Tahoma" w:cs="Tahoma"/>
                <w:sz w:val="20"/>
                <w:szCs w:val="20"/>
                <w:lang w:eastAsia="en-GB"/>
              </w:rPr>
              <w:t>Colecalciferol</w:t>
            </w:r>
            <w:proofErr w:type="spellEnd"/>
            <w:r w:rsidRPr="00606547">
              <w:rPr>
                <w:rFonts w:ascii="Tahoma" w:eastAsia="Times New Roman" w:hAnsi="Tahoma" w:cs="Tahoma"/>
                <w:sz w:val="20"/>
                <w:szCs w:val="20"/>
                <w:lang w:eastAsia="en-GB"/>
              </w:rPr>
              <w:t xml:space="preserve"> 440unit / Calcium carbonate 1.25g effervescent granules sachets (</w:t>
            </w:r>
            <w:proofErr w:type="spellStart"/>
            <w:r w:rsidRPr="00606547">
              <w:rPr>
                <w:rFonts w:ascii="Tahoma" w:eastAsia="Times New Roman" w:hAnsi="Tahoma" w:cs="Tahoma"/>
                <w:sz w:val="20"/>
                <w:szCs w:val="20"/>
                <w:lang w:eastAsia="en-GB"/>
              </w:rPr>
              <w:t>Cacit</w:t>
            </w:r>
            <w:proofErr w:type="spellEnd"/>
            <w:r w:rsidRPr="00606547">
              <w:rPr>
                <w:rFonts w:ascii="Tahoma" w:eastAsia="Times New Roman" w:hAnsi="Tahoma" w:cs="Tahoma"/>
                <w:sz w:val="20"/>
                <w:szCs w:val="20"/>
                <w:lang w:eastAsia="en-GB"/>
              </w:rPr>
              <w:t xml:space="preserve"> D3)</w:t>
            </w:r>
          </w:p>
        </w:tc>
        <w:tc>
          <w:tcPr>
            <w:tcW w:w="0" w:type="auto"/>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vAlign w:val="center"/>
            <w:hideMark/>
          </w:tcPr>
          <w:p w:rsidR="00606547" w:rsidRPr="00606547" w:rsidRDefault="00606547" w:rsidP="00606547">
            <w:pPr>
              <w:spacing w:after="0" w:line="240" w:lineRule="auto"/>
              <w:jc w:val="center"/>
              <w:rPr>
                <w:rFonts w:ascii="Tahoma" w:eastAsia="Times New Roman" w:hAnsi="Tahoma" w:cs="Tahoma"/>
                <w:sz w:val="20"/>
                <w:szCs w:val="20"/>
                <w:lang w:eastAsia="en-GB"/>
              </w:rPr>
            </w:pPr>
            <w:r w:rsidRPr="00606547">
              <w:rPr>
                <w:rFonts w:ascii="Tahoma" w:eastAsia="Times New Roman" w:hAnsi="Tahoma" w:cs="Tahoma"/>
                <w:sz w:val="20"/>
                <w:szCs w:val="20"/>
                <w:lang w:eastAsia="en-GB"/>
              </w:rPr>
              <w:t>One sachet (AM + PM)</w:t>
            </w:r>
          </w:p>
        </w:tc>
        <w:tc>
          <w:tcPr>
            <w:tcW w:w="0" w:type="auto"/>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vAlign w:val="center"/>
            <w:hideMark/>
          </w:tcPr>
          <w:p w:rsidR="00606547" w:rsidRPr="00606547" w:rsidRDefault="00606547" w:rsidP="00606547">
            <w:pPr>
              <w:spacing w:after="0" w:line="240" w:lineRule="auto"/>
              <w:jc w:val="center"/>
              <w:rPr>
                <w:rFonts w:ascii="Tahoma" w:eastAsia="Times New Roman" w:hAnsi="Tahoma" w:cs="Tahoma"/>
                <w:sz w:val="20"/>
                <w:szCs w:val="20"/>
                <w:lang w:eastAsia="en-GB"/>
              </w:rPr>
            </w:pPr>
            <w:r w:rsidRPr="00606547">
              <w:rPr>
                <w:rFonts w:ascii="Tahoma" w:eastAsia="Times New Roman" w:hAnsi="Tahoma" w:cs="Tahoma"/>
                <w:sz w:val="20"/>
                <w:szCs w:val="20"/>
                <w:lang w:eastAsia="en-GB"/>
              </w:rPr>
              <w:t>Twice Daily</w:t>
            </w:r>
          </w:p>
        </w:tc>
        <w:tc>
          <w:tcPr>
            <w:tcW w:w="0" w:type="auto"/>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vAlign w:val="center"/>
            <w:hideMark/>
          </w:tcPr>
          <w:p w:rsidR="00606547" w:rsidRPr="00606547" w:rsidRDefault="00606547" w:rsidP="00606547">
            <w:pPr>
              <w:spacing w:after="0" w:line="240" w:lineRule="auto"/>
              <w:jc w:val="center"/>
              <w:rPr>
                <w:rFonts w:ascii="Tahoma" w:eastAsia="Times New Roman" w:hAnsi="Tahoma" w:cs="Tahoma"/>
                <w:sz w:val="20"/>
                <w:szCs w:val="20"/>
                <w:lang w:eastAsia="en-GB"/>
              </w:rPr>
            </w:pPr>
            <w:r w:rsidRPr="00606547">
              <w:rPr>
                <w:rFonts w:ascii="Tahoma" w:eastAsia="Times New Roman" w:hAnsi="Tahoma" w:cs="Tahoma"/>
                <w:sz w:val="20"/>
                <w:szCs w:val="20"/>
                <w:lang w:eastAsia="en-GB"/>
              </w:rPr>
              <w:t>Orally</w:t>
            </w:r>
          </w:p>
        </w:tc>
        <w:tc>
          <w:tcPr>
            <w:tcW w:w="0" w:type="auto"/>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vAlign w:val="center"/>
            <w:hideMark/>
          </w:tcPr>
          <w:p w:rsidR="00606547" w:rsidRPr="00606547" w:rsidRDefault="00606547" w:rsidP="00606547">
            <w:pPr>
              <w:spacing w:after="0" w:line="240" w:lineRule="auto"/>
              <w:jc w:val="center"/>
              <w:rPr>
                <w:rFonts w:ascii="Tahoma" w:eastAsia="Times New Roman" w:hAnsi="Tahoma" w:cs="Tahoma"/>
                <w:sz w:val="20"/>
                <w:szCs w:val="20"/>
                <w:lang w:eastAsia="en-GB"/>
              </w:rPr>
            </w:pPr>
            <w:r w:rsidRPr="00606547">
              <w:rPr>
                <w:rFonts w:ascii="Tahoma" w:eastAsia="Times New Roman" w:hAnsi="Tahoma" w:cs="Tahoma"/>
                <w:sz w:val="20"/>
                <w:szCs w:val="20"/>
                <w:lang w:eastAsia="en-GB"/>
              </w:rPr>
              <w:t>Ongoing</w:t>
            </w:r>
          </w:p>
        </w:tc>
        <w:tc>
          <w:tcPr>
            <w:tcW w:w="0" w:type="auto"/>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vAlign w:val="center"/>
            <w:hideMark/>
          </w:tcPr>
          <w:p w:rsidR="00606547" w:rsidRPr="00606547" w:rsidRDefault="00606547" w:rsidP="00606547">
            <w:pPr>
              <w:spacing w:after="0" w:line="240" w:lineRule="auto"/>
              <w:jc w:val="center"/>
              <w:rPr>
                <w:rFonts w:ascii="Tahoma" w:eastAsia="Times New Roman" w:hAnsi="Tahoma" w:cs="Tahoma"/>
                <w:sz w:val="20"/>
                <w:szCs w:val="20"/>
                <w:lang w:eastAsia="en-GB"/>
              </w:rPr>
            </w:pPr>
            <w:r w:rsidRPr="00606547">
              <w:rPr>
                <w:rFonts w:ascii="Tahoma" w:eastAsia="Times New Roman" w:hAnsi="Tahoma" w:cs="Tahoma"/>
                <w:sz w:val="20"/>
                <w:szCs w:val="20"/>
                <w:lang w:eastAsia="en-GB"/>
              </w:rPr>
              <w:t>New Medication</w:t>
            </w:r>
          </w:p>
        </w:tc>
        <w:tc>
          <w:tcPr>
            <w:tcW w:w="0" w:type="auto"/>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vAlign w:val="center"/>
            <w:hideMark/>
          </w:tcPr>
          <w:p w:rsidR="00606547" w:rsidRPr="00606547" w:rsidRDefault="00606547" w:rsidP="00606547">
            <w:pPr>
              <w:spacing w:after="0" w:line="240" w:lineRule="auto"/>
              <w:jc w:val="center"/>
              <w:rPr>
                <w:rFonts w:ascii="Tahoma" w:eastAsia="Times New Roman" w:hAnsi="Tahoma" w:cs="Tahoma"/>
                <w:sz w:val="20"/>
                <w:szCs w:val="20"/>
                <w:lang w:eastAsia="en-GB"/>
              </w:rPr>
            </w:pPr>
            <w:r w:rsidRPr="00606547">
              <w:rPr>
                <w:rFonts w:ascii="Tahoma" w:eastAsia="Times New Roman" w:hAnsi="Tahoma" w:cs="Tahoma"/>
                <w:sz w:val="20"/>
                <w:szCs w:val="20"/>
                <w:lang w:eastAsia="en-GB"/>
              </w:rPr>
              <w:t>Pharmacy</w:t>
            </w:r>
          </w:p>
        </w:tc>
        <w:tc>
          <w:tcPr>
            <w:tcW w:w="0" w:type="auto"/>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vAlign w:val="center"/>
            <w:hideMark/>
          </w:tcPr>
          <w:p w:rsidR="00606547" w:rsidRPr="00606547" w:rsidRDefault="00606547" w:rsidP="00606547">
            <w:pPr>
              <w:spacing w:after="0" w:line="240" w:lineRule="auto"/>
              <w:jc w:val="center"/>
              <w:rPr>
                <w:rFonts w:ascii="Tahoma" w:eastAsia="Times New Roman" w:hAnsi="Tahoma" w:cs="Tahoma"/>
                <w:sz w:val="20"/>
                <w:szCs w:val="20"/>
                <w:lang w:eastAsia="en-GB"/>
              </w:rPr>
            </w:pPr>
            <w:r w:rsidRPr="00606547">
              <w:rPr>
                <w:rFonts w:ascii="Tahoma" w:eastAsia="Times New Roman" w:hAnsi="Tahoma" w:cs="Tahoma"/>
                <w:sz w:val="20"/>
                <w:szCs w:val="20"/>
                <w:lang w:eastAsia="en-GB"/>
              </w:rPr>
              <w:t>nbf1473</w:t>
            </w:r>
          </w:p>
        </w:tc>
        <w:tc>
          <w:tcPr>
            <w:tcW w:w="0" w:type="auto"/>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vAlign w:val="center"/>
            <w:hideMark/>
          </w:tcPr>
          <w:p w:rsidR="00606547" w:rsidRPr="00606547" w:rsidRDefault="00606547" w:rsidP="00606547">
            <w:pPr>
              <w:spacing w:after="0" w:line="240" w:lineRule="auto"/>
              <w:jc w:val="center"/>
              <w:rPr>
                <w:rFonts w:ascii="Tahoma" w:eastAsia="Times New Roman" w:hAnsi="Tahoma" w:cs="Tahoma"/>
                <w:sz w:val="20"/>
                <w:szCs w:val="20"/>
                <w:lang w:eastAsia="en-GB"/>
              </w:rPr>
            </w:pPr>
            <w:r w:rsidRPr="00606547">
              <w:rPr>
                <w:rFonts w:ascii="Tahoma" w:eastAsia="Times New Roman" w:hAnsi="Tahoma" w:cs="Tahoma"/>
                <w:sz w:val="20"/>
                <w:szCs w:val="20"/>
                <w:lang w:eastAsia="en-GB"/>
              </w:rPr>
              <w:t>nbn1864</w:t>
            </w:r>
          </w:p>
        </w:tc>
      </w:tr>
      <w:tr w:rsidR="00606547" w:rsidRPr="00606547" w:rsidTr="00606547">
        <w:trPr>
          <w:jc w:val="right"/>
        </w:trPr>
        <w:tc>
          <w:tcPr>
            <w:tcW w:w="0" w:type="auto"/>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vAlign w:val="center"/>
            <w:hideMark/>
          </w:tcPr>
          <w:p w:rsidR="00606547" w:rsidRPr="00606547" w:rsidRDefault="00606547" w:rsidP="00606547">
            <w:pPr>
              <w:spacing w:after="0" w:line="240" w:lineRule="auto"/>
              <w:rPr>
                <w:rFonts w:ascii="Tahoma" w:eastAsia="Times New Roman" w:hAnsi="Tahoma" w:cs="Tahoma"/>
                <w:sz w:val="20"/>
                <w:szCs w:val="20"/>
                <w:lang w:eastAsia="en-GB"/>
              </w:rPr>
            </w:pPr>
            <w:r w:rsidRPr="00606547">
              <w:rPr>
                <w:rFonts w:ascii="Tahoma" w:eastAsia="Times New Roman" w:hAnsi="Tahoma" w:cs="Tahoma"/>
                <w:sz w:val="20"/>
                <w:szCs w:val="20"/>
                <w:lang w:eastAsia="en-GB"/>
              </w:rPr>
              <w:t>Ferrous fumarate 140mg/5ml oral solution sugar free</w:t>
            </w:r>
          </w:p>
        </w:tc>
        <w:tc>
          <w:tcPr>
            <w:tcW w:w="0" w:type="auto"/>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vAlign w:val="center"/>
            <w:hideMark/>
          </w:tcPr>
          <w:p w:rsidR="00606547" w:rsidRPr="00606547" w:rsidRDefault="00606547" w:rsidP="00606547">
            <w:pPr>
              <w:spacing w:after="0" w:line="240" w:lineRule="auto"/>
              <w:jc w:val="center"/>
              <w:rPr>
                <w:rFonts w:ascii="Tahoma" w:eastAsia="Times New Roman" w:hAnsi="Tahoma" w:cs="Tahoma"/>
                <w:sz w:val="20"/>
                <w:szCs w:val="20"/>
                <w:lang w:eastAsia="en-GB"/>
              </w:rPr>
            </w:pPr>
            <w:r w:rsidRPr="00606547">
              <w:rPr>
                <w:rFonts w:ascii="Tahoma" w:eastAsia="Times New Roman" w:hAnsi="Tahoma" w:cs="Tahoma"/>
                <w:sz w:val="20"/>
                <w:szCs w:val="20"/>
                <w:lang w:eastAsia="en-GB"/>
              </w:rPr>
              <w:t>10mL (Noon)</w:t>
            </w:r>
          </w:p>
        </w:tc>
        <w:tc>
          <w:tcPr>
            <w:tcW w:w="0" w:type="auto"/>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vAlign w:val="center"/>
            <w:hideMark/>
          </w:tcPr>
          <w:p w:rsidR="00606547" w:rsidRPr="00606547" w:rsidRDefault="00606547" w:rsidP="00606547">
            <w:pPr>
              <w:spacing w:after="0" w:line="240" w:lineRule="auto"/>
              <w:jc w:val="center"/>
              <w:rPr>
                <w:rFonts w:ascii="Tahoma" w:eastAsia="Times New Roman" w:hAnsi="Tahoma" w:cs="Tahoma"/>
                <w:sz w:val="20"/>
                <w:szCs w:val="20"/>
                <w:lang w:eastAsia="en-GB"/>
              </w:rPr>
            </w:pPr>
            <w:r w:rsidRPr="00606547">
              <w:rPr>
                <w:rFonts w:ascii="Tahoma" w:eastAsia="Times New Roman" w:hAnsi="Tahoma" w:cs="Tahoma"/>
                <w:sz w:val="20"/>
                <w:szCs w:val="20"/>
                <w:lang w:eastAsia="en-GB"/>
              </w:rPr>
              <w:t>Once Daily</w:t>
            </w:r>
          </w:p>
        </w:tc>
        <w:tc>
          <w:tcPr>
            <w:tcW w:w="0" w:type="auto"/>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vAlign w:val="center"/>
            <w:hideMark/>
          </w:tcPr>
          <w:p w:rsidR="00606547" w:rsidRPr="00606547" w:rsidRDefault="00606547" w:rsidP="00606547">
            <w:pPr>
              <w:spacing w:after="0" w:line="240" w:lineRule="auto"/>
              <w:jc w:val="center"/>
              <w:rPr>
                <w:rFonts w:ascii="Tahoma" w:eastAsia="Times New Roman" w:hAnsi="Tahoma" w:cs="Tahoma"/>
                <w:sz w:val="20"/>
                <w:szCs w:val="20"/>
                <w:lang w:eastAsia="en-GB"/>
              </w:rPr>
            </w:pPr>
            <w:r w:rsidRPr="00606547">
              <w:rPr>
                <w:rFonts w:ascii="Tahoma" w:eastAsia="Times New Roman" w:hAnsi="Tahoma" w:cs="Tahoma"/>
                <w:sz w:val="20"/>
                <w:szCs w:val="20"/>
                <w:lang w:eastAsia="en-GB"/>
              </w:rPr>
              <w:t>Orally</w:t>
            </w:r>
          </w:p>
        </w:tc>
        <w:tc>
          <w:tcPr>
            <w:tcW w:w="0" w:type="auto"/>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vAlign w:val="center"/>
            <w:hideMark/>
          </w:tcPr>
          <w:p w:rsidR="00606547" w:rsidRPr="00606547" w:rsidRDefault="00606547" w:rsidP="00606547">
            <w:pPr>
              <w:spacing w:after="0" w:line="240" w:lineRule="auto"/>
              <w:jc w:val="center"/>
              <w:rPr>
                <w:rFonts w:ascii="Tahoma" w:eastAsia="Times New Roman" w:hAnsi="Tahoma" w:cs="Tahoma"/>
                <w:sz w:val="20"/>
                <w:szCs w:val="20"/>
                <w:lang w:eastAsia="en-GB"/>
              </w:rPr>
            </w:pPr>
            <w:r w:rsidRPr="00606547">
              <w:rPr>
                <w:rFonts w:ascii="Tahoma" w:eastAsia="Times New Roman" w:hAnsi="Tahoma" w:cs="Tahoma"/>
                <w:sz w:val="20"/>
                <w:szCs w:val="20"/>
                <w:lang w:eastAsia="en-GB"/>
              </w:rPr>
              <w:t>Ongoing</w:t>
            </w:r>
          </w:p>
        </w:tc>
        <w:tc>
          <w:tcPr>
            <w:tcW w:w="0" w:type="auto"/>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vAlign w:val="center"/>
            <w:hideMark/>
          </w:tcPr>
          <w:p w:rsidR="00606547" w:rsidRPr="00606547" w:rsidRDefault="00606547" w:rsidP="00606547">
            <w:pPr>
              <w:spacing w:after="0" w:line="240" w:lineRule="auto"/>
              <w:jc w:val="center"/>
              <w:rPr>
                <w:rFonts w:ascii="Tahoma" w:eastAsia="Times New Roman" w:hAnsi="Tahoma" w:cs="Tahoma"/>
                <w:sz w:val="20"/>
                <w:szCs w:val="20"/>
                <w:lang w:eastAsia="en-GB"/>
              </w:rPr>
            </w:pPr>
            <w:r w:rsidRPr="00606547">
              <w:rPr>
                <w:rFonts w:ascii="Tahoma" w:eastAsia="Times New Roman" w:hAnsi="Tahoma" w:cs="Tahoma"/>
                <w:sz w:val="20"/>
                <w:szCs w:val="20"/>
                <w:lang w:eastAsia="en-GB"/>
              </w:rPr>
              <w:t>New Medication</w:t>
            </w:r>
          </w:p>
        </w:tc>
        <w:tc>
          <w:tcPr>
            <w:tcW w:w="0" w:type="auto"/>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vAlign w:val="center"/>
            <w:hideMark/>
          </w:tcPr>
          <w:p w:rsidR="00606547" w:rsidRPr="00606547" w:rsidRDefault="00606547" w:rsidP="00606547">
            <w:pPr>
              <w:spacing w:after="0" w:line="240" w:lineRule="auto"/>
              <w:jc w:val="center"/>
              <w:rPr>
                <w:rFonts w:ascii="Tahoma" w:eastAsia="Times New Roman" w:hAnsi="Tahoma" w:cs="Tahoma"/>
                <w:sz w:val="20"/>
                <w:szCs w:val="20"/>
                <w:lang w:eastAsia="en-GB"/>
              </w:rPr>
            </w:pPr>
            <w:r w:rsidRPr="00606547">
              <w:rPr>
                <w:rFonts w:ascii="Tahoma" w:eastAsia="Times New Roman" w:hAnsi="Tahoma" w:cs="Tahoma"/>
                <w:sz w:val="20"/>
                <w:szCs w:val="20"/>
                <w:lang w:eastAsia="en-GB"/>
              </w:rPr>
              <w:t>Pharmacy</w:t>
            </w:r>
          </w:p>
        </w:tc>
        <w:tc>
          <w:tcPr>
            <w:tcW w:w="0" w:type="auto"/>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vAlign w:val="center"/>
            <w:hideMark/>
          </w:tcPr>
          <w:p w:rsidR="00606547" w:rsidRPr="00606547" w:rsidRDefault="00606547" w:rsidP="00606547">
            <w:pPr>
              <w:spacing w:after="0" w:line="240" w:lineRule="auto"/>
              <w:jc w:val="center"/>
              <w:rPr>
                <w:rFonts w:ascii="Tahoma" w:eastAsia="Times New Roman" w:hAnsi="Tahoma" w:cs="Tahoma"/>
                <w:sz w:val="20"/>
                <w:szCs w:val="20"/>
                <w:lang w:eastAsia="en-GB"/>
              </w:rPr>
            </w:pPr>
            <w:r w:rsidRPr="00606547">
              <w:rPr>
                <w:rFonts w:ascii="Tahoma" w:eastAsia="Times New Roman" w:hAnsi="Tahoma" w:cs="Tahoma"/>
                <w:sz w:val="20"/>
                <w:szCs w:val="20"/>
                <w:lang w:eastAsia="en-GB"/>
              </w:rPr>
              <w:t>nbf1473</w:t>
            </w:r>
          </w:p>
        </w:tc>
        <w:tc>
          <w:tcPr>
            <w:tcW w:w="0" w:type="auto"/>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vAlign w:val="center"/>
            <w:hideMark/>
          </w:tcPr>
          <w:p w:rsidR="00606547" w:rsidRPr="00606547" w:rsidRDefault="00606547" w:rsidP="00606547">
            <w:pPr>
              <w:spacing w:after="0" w:line="240" w:lineRule="auto"/>
              <w:jc w:val="center"/>
              <w:rPr>
                <w:rFonts w:ascii="Tahoma" w:eastAsia="Times New Roman" w:hAnsi="Tahoma" w:cs="Tahoma"/>
                <w:sz w:val="20"/>
                <w:szCs w:val="20"/>
                <w:lang w:eastAsia="en-GB"/>
              </w:rPr>
            </w:pPr>
            <w:r w:rsidRPr="00606547">
              <w:rPr>
                <w:rFonts w:ascii="Tahoma" w:eastAsia="Times New Roman" w:hAnsi="Tahoma" w:cs="Tahoma"/>
                <w:sz w:val="20"/>
                <w:szCs w:val="20"/>
                <w:lang w:eastAsia="en-GB"/>
              </w:rPr>
              <w:t>nbn1864</w:t>
            </w:r>
          </w:p>
        </w:tc>
      </w:tr>
    </w:tbl>
    <w:p w:rsidR="00606547" w:rsidRDefault="00606547"/>
    <w:sectPr w:rsidR="006065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547"/>
    <w:rsid w:val="00606547"/>
    <w:rsid w:val="00D211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01707">
      <w:bodyDiv w:val="1"/>
      <w:marLeft w:val="0"/>
      <w:marRight w:val="0"/>
      <w:marTop w:val="0"/>
      <w:marBottom w:val="0"/>
      <w:divBdr>
        <w:top w:val="none" w:sz="0" w:space="0" w:color="auto"/>
        <w:left w:val="none" w:sz="0" w:space="0" w:color="auto"/>
        <w:bottom w:val="none" w:sz="0" w:space="0" w:color="auto"/>
        <w:right w:val="none" w:sz="0" w:space="0" w:color="auto"/>
      </w:divBdr>
      <w:divsChild>
        <w:div w:id="999503001">
          <w:marLeft w:val="0"/>
          <w:marRight w:val="0"/>
          <w:marTop w:val="0"/>
          <w:marBottom w:val="0"/>
          <w:divBdr>
            <w:top w:val="none" w:sz="0" w:space="0" w:color="auto"/>
            <w:left w:val="none" w:sz="0" w:space="0" w:color="auto"/>
            <w:bottom w:val="none" w:sz="0" w:space="0" w:color="auto"/>
            <w:right w:val="none" w:sz="0" w:space="0" w:color="auto"/>
          </w:divBdr>
          <w:divsChild>
            <w:div w:id="1417290103">
              <w:marLeft w:val="0"/>
              <w:marRight w:val="0"/>
              <w:marTop w:val="0"/>
              <w:marBottom w:val="0"/>
              <w:divBdr>
                <w:top w:val="none" w:sz="0" w:space="0" w:color="auto"/>
                <w:left w:val="none" w:sz="0" w:space="0" w:color="auto"/>
                <w:bottom w:val="none" w:sz="0" w:space="0" w:color="auto"/>
                <w:right w:val="none" w:sz="0" w:space="0" w:color="auto"/>
              </w:divBdr>
              <w:divsChild>
                <w:div w:id="605816921">
                  <w:marLeft w:val="0"/>
                  <w:marRight w:val="0"/>
                  <w:marTop w:val="0"/>
                  <w:marBottom w:val="0"/>
                  <w:divBdr>
                    <w:top w:val="none" w:sz="0" w:space="0" w:color="auto"/>
                    <w:left w:val="none" w:sz="0" w:space="0" w:color="auto"/>
                    <w:bottom w:val="none" w:sz="0" w:space="0" w:color="auto"/>
                    <w:right w:val="none" w:sz="0" w:space="0" w:color="auto"/>
                  </w:divBdr>
                </w:div>
              </w:divsChild>
            </w:div>
            <w:div w:id="2035500613">
              <w:marLeft w:val="0"/>
              <w:marRight w:val="0"/>
              <w:marTop w:val="0"/>
              <w:marBottom w:val="0"/>
              <w:divBdr>
                <w:top w:val="none" w:sz="0" w:space="0" w:color="auto"/>
                <w:left w:val="none" w:sz="0" w:space="0" w:color="auto"/>
                <w:bottom w:val="none" w:sz="0" w:space="0" w:color="auto"/>
                <w:right w:val="none" w:sz="0" w:space="0" w:color="auto"/>
              </w:divBdr>
              <w:divsChild>
                <w:div w:id="1655986205">
                  <w:marLeft w:val="0"/>
                  <w:marRight w:val="0"/>
                  <w:marTop w:val="0"/>
                  <w:marBottom w:val="0"/>
                  <w:divBdr>
                    <w:top w:val="none" w:sz="0" w:space="0" w:color="auto"/>
                    <w:left w:val="none" w:sz="0" w:space="0" w:color="auto"/>
                    <w:bottom w:val="none" w:sz="0" w:space="0" w:color="auto"/>
                    <w:right w:val="none" w:sz="0" w:space="0" w:color="auto"/>
                  </w:divBdr>
                </w:div>
              </w:divsChild>
            </w:div>
            <w:div w:id="783383355">
              <w:marLeft w:val="0"/>
              <w:marRight w:val="0"/>
              <w:marTop w:val="0"/>
              <w:marBottom w:val="0"/>
              <w:divBdr>
                <w:top w:val="none" w:sz="0" w:space="0" w:color="auto"/>
                <w:left w:val="none" w:sz="0" w:space="0" w:color="auto"/>
                <w:bottom w:val="none" w:sz="0" w:space="0" w:color="auto"/>
                <w:right w:val="none" w:sz="0" w:space="0" w:color="auto"/>
              </w:divBdr>
              <w:divsChild>
                <w:div w:id="1940748127">
                  <w:marLeft w:val="0"/>
                  <w:marRight w:val="0"/>
                  <w:marTop w:val="0"/>
                  <w:marBottom w:val="0"/>
                  <w:divBdr>
                    <w:top w:val="none" w:sz="0" w:space="0" w:color="auto"/>
                    <w:left w:val="none" w:sz="0" w:space="0" w:color="auto"/>
                    <w:bottom w:val="none" w:sz="0" w:space="0" w:color="auto"/>
                    <w:right w:val="none" w:sz="0" w:space="0" w:color="auto"/>
                  </w:divBdr>
                </w:div>
              </w:divsChild>
            </w:div>
            <w:div w:id="1655647678">
              <w:marLeft w:val="0"/>
              <w:marRight w:val="0"/>
              <w:marTop w:val="0"/>
              <w:marBottom w:val="0"/>
              <w:divBdr>
                <w:top w:val="none" w:sz="0" w:space="0" w:color="auto"/>
                <w:left w:val="none" w:sz="0" w:space="0" w:color="auto"/>
                <w:bottom w:val="none" w:sz="0" w:space="0" w:color="auto"/>
                <w:right w:val="none" w:sz="0" w:space="0" w:color="auto"/>
              </w:divBdr>
              <w:divsChild>
                <w:div w:id="952134306">
                  <w:marLeft w:val="0"/>
                  <w:marRight w:val="0"/>
                  <w:marTop w:val="0"/>
                  <w:marBottom w:val="0"/>
                  <w:divBdr>
                    <w:top w:val="none" w:sz="0" w:space="0" w:color="auto"/>
                    <w:left w:val="none" w:sz="0" w:space="0" w:color="auto"/>
                    <w:bottom w:val="none" w:sz="0" w:space="0" w:color="auto"/>
                    <w:right w:val="none" w:sz="0" w:space="0" w:color="auto"/>
                  </w:divBdr>
                </w:div>
              </w:divsChild>
            </w:div>
            <w:div w:id="155073431">
              <w:marLeft w:val="0"/>
              <w:marRight w:val="0"/>
              <w:marTop w:val="0"/>
              <w:marBottom w:val="0"/>
              <w:divBdr>
                <w:top w:val="none" w:sz="0" w:space="0" w:color="auto"/>
                <w:left w:val="none" w:sz="0" w:space="0" w:color="auto"/>
                <w:bottom w:val="none" w:sz="0" w:space="0" w:color="auto"/>
                <w:right w:val="none" w:sz="0" w:space="0" w:color="auto"/>
              </w:divBdr>
              <w:divsChild>
                <w:div w:id="1449395551">
                  <w:marLeft w:val="0"/>
                  <w:marRight w:val="0"/>
                  <w:marTop w:val="0"/>
                  <w:marBottom w:val="0"/>
                  <w:divBdr>
                    <w:top w:val="none" w:sz="0" w:space="0" w:color="auto"/>
                    <w:left w:val="none" w:sz="0" w:space="0" w:color="auto"/>
                    <w:bottom w:val="none" w:sz="0" w:space="0" w:color="auto"/>
                    <w:right w:val="none" w:sz="0" w:space="0" w:color="auto"/>
                  </w:divBdr>
                </w:div>
              </w:divsChild>
            </w:div>
            <w:div w:id="524177969">
              <w:marLeft w:val="0"/>
              <w:marRight w:val="0"/>
              <w:marTop w:val="0"/>
              <w:marBottom w:val="0"/>
              <w:divBdr>
                <w:top w:val="none" w:sz="0" w:space="0" w:color="auto"/>
                <w:left w:val="none" w:sz="0" w:space="0" w:color="auto"/>
                <w:bottom w:val="none" w:sz="0" w:space="0" w:color="auto"/>
                <w:right w:val="none" w:sz="0" w:space="0" w:color="auto"/>
              </w:divBdr>
              <w:divsChild>
                <w:div w:id="39986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189952">
      <w:bodyDiv w:val="1"/>
      <w:marLeft w:val="0"/>
      <w:marRight w:val="0"/>
      <w:marTop w:val="0"/>
      <w:marBottom w:val="0"/>
      <w:divBdr>
        <w:top w:val="none" w:sz="0" w:space="0" w:color="auto"/>
        <w:left w:val="none" w:sz="0" w:space="0" w:color="auto"/>
        <w:bottom w:val="none" w:sz="0" w:space="0" w:color="auto"/>
        <w:right w:val="none" w:sz="0" w:space="0" w:color="auto"/>
      </w:divBdr>
      <w:divsChild>
        <w:div w:id="37096857">
          <w:marLeft w:val="0"/>
          <w:marRight w:val="0"/>
          <w:marTop w:val="0"/>
          <w:marBottom w:val="0"/>
          <w:divBdr>
            <w:top w:val="none" w:sz="0" w:space="0" w:color="auto"/>
            <w:left w:val="none" w:sz="0" w:space="0" w:color="auto"/>
            <w:bottom w:val="none" w:sz="0" w:space="0" w:color="auto"/>
            <w:right w:val="none" w:sz="0" w:space="0" w:color="auto"/>
          </w:divBdr>
          <w:divsChild>
            <w:div w:id="84798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461</Words>
  <Characters>2632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Haritharan Nageswaran</dc:creator>
  <cp:lastModifiedBy>Haritharan Nageswaran</cp:lastModifiedBy>
  <cp:revision>1</cp:revision>
  <dcterms:created xsi:type="dcterms:W3CDTF">2020-11-30T16:39:00Z</dcterms:created>
  <dcterms:modified xsi:type="dcterms:W3CDTF">2020-11-30T16:55:00Z</dcterms:modified>
</cp:coreProperties>
</file>